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65198" w:rsidR="00065198" w:rsidP="00065198" w:rsidRDefault="003B44F9" w14:paraId="71853D61" w14:textId="3BC34188">
      <w:pPr>
        <w:pStyle w:val="Akapitzlist"/>
        <w:spacing w:after="0" w:line="240" w:lineRule="auto"/>
        <w:ind w:left="397"/>
        <w:jc w:val="both"/>
        <w:rPr>
          <w:b/>
          <w:bCs/>
        </w:rPr>
      </w:pPr>
      <w:r>
        <w:rPr>
          <w:b/>
          <w:bCs/>
        </w:rPr>
        <w:t xml:space="preserve">Harmonogram płatności. </w:t>
      </w:r>
      <w:r w:rsidRPr="00065198" w:rsidR="00065198">
        <w:rPr>
          <w:b/>
          <w:bCs/>
        </w:rPr>
        <w:t>Złącznik numer 5</w:t>
      </w:r>
    </w:p>
    <w:p w:rsidR="00065198" w:rsidP="00065198" w:rsidRDefault="00065198" w14:paraId="0DD26E10" w14:textId="77777777">
      <w:pPr>
        <w:pStyle w:val="Akapitzlist"/>
        <w:spacing w:after="0" w:line="240" w:lineRule="auto"/>
        <w:ind w:left="397"/>
        <w:jc w:val="both"/>
      </w:pPr>
    </w:p>
    <w:p w:rsidR="00A9230F" w:rsidP="00065198" w:rsidRDefault="00A9230F" w14:paraId="13DE3450" w14:textId="1F90B73D">
      <w:pPr>
        <w:pStyle w:val="Akapitzlist"/>
        <w:spacing w:after="0" w:line="240" w:lineRule="auto"/>
        <w:ind w:left="397"/>
        <w:jc w:val="both"/>
      </w:pPr>
      <w:r>
        <w:t>1. Płatność zostanie dokonana w ciągu 14 dni od daty wystawienia prawidłowo faktury VAT.</w:t>
      </w:r>
    </w:p>
    <w:p w:rsidR="003B44F9" w:rsidP="00065198" w:rsidRDefault="00A9230F" w14:paraId="24748596" w14:textId="303930F7">
      <w:pPr>
        <w:pStyle w:val="Akapitzlist"/>
        <w:spacing w:after="0" w:line="240" w:lineRule="auto"/>
        <w:ind w:left="397"/>
        <w:jc w:val="both"/>
      </w:pPr>
      <w:r>
        <w:t xml:space="preserve">2. Fakturowanie </w:t>
      </w:r>
      <w:r w:rsidR="009B0C07">
        <w:t>po każdy</w:t>
      </w:r>
      <w:r w:rsidR="00A92B74">
        <w:t>m</w:t>
      </w:r>
      <w:r>
        <w:t xml:space="preserve"> odebran</w:t>
      </w:r>
      <w:r w:rsidR="00A92B74">
        <w:t>ym</w:t>
      </w:r>
      <w:r>
        <w:t xml:space="preserve"> etap</w:t>
      </w:r>
      <w:r w:rsidR="00A92B74">
        <w:t>ie</w:t>
      </w:r>
      <w:r>
        <w:t xml:space="preserve"> robót przez zamawiającego.</w:t>
      </w:r>
    </w:p>
    <w:p w:rsidR="00A9230F" w:rsidP="00065198" w:rsidRDefault="00A9230F" w14:paraId="487ACC2C" w14:textId="75F3C90A">
      <w:pPr>
        <w:pStyle w:val="Akapitzlist"/>
        <w:spacing w:after="0" w:line="240" w:lineRule="auto"/>
        <w:ind w:left="397"/>
        <w:jc w:val="both"/>
      </w:pPr>
      <w:r>
        <w:t xml:space="preserve">3. Habitat for Humanity nie zezwala na początkowe zaliczki, płatności są dokonywane tylko na podstawie wykonanych prac i/lub ukończonych kamieni milowych. </w:t>
      </w:r>
    </w:p>
    <w:p w:rsidR="00A9230F" w:rsidP="00065198" w:rsidRDefault="00A9230F" w14:paraId="6539CD34" w14:textId="1B662EC9">
      <w:pPr>
        <w:pStyle w:val="Akapitzlist"/>
        <w:spacing w:after="0" w:line="240" w:lineRule="auto"/>
        <w:ind w:left="397"/>
        <w:jc w:val="both"/>
      </w:pPr>
      <w:r>
        <w:t>4. Harmonogram płatności dla projektu:</w:t>
      </w:r>
    </w:p>
    <w:p w:rsidR="00A9230F" w:rsidP="00065198" w:rsidRDefault="00A9230F" w14:paraId="2FA01668" w14:textId="77777777">
      <w:pPr>
        <w:pStyle w:val="Akapitzlist"/>
        <w:spacing w:after="0" w:line="240" w:lineRule="auto"/>
        <w:jc w:val="both"/>
        <w:rPr>
          <w:rFonts w:ascii="Arial" w:hAnsi="Arial" w:eastAsia="Times New Roman" w:cs="Arial"/>
          <w:color w:val="000000"/>
          <w:sz w:val="24"/>
          <w:szCs w:val="24"/>
          <w:lang w:eastAsia="pl-PL"/>
        </w:rPr>
      </w:pPr>
    </w:p>
    <w:p w:rsidRPr="00A9230F" w:rsidR="00A9230F" w:rsidP="00065198" w:rsidRDefault="00A9230F" w14:paraId="2BD3DF15" w14:textId="77777777">
      <w:pPr>
        <w:pStyle w:val="Akapitzlist"/>
        <w:spacing w:after="0" w:line="240" w:lineRule="auto"/>
        <w:jc w:val="both"/>
        <w:rPr>
          <w:rFonts w:ascii="Arial" w:hAnsi="Arial" w:eastAsia="Times New Roman" w:cs="Arial"/>
          <w:color w:val="000000"/>
          <w:sz w:val="24"/>
          <w:szCs w:val="24"/>
          <w:lang w:eastAsia="pl-PL"/>
        </w:rPr>
      </w:pPr>
    </w:p>
    <w:tbl>
      <w:tblPr>
        <w:tblStyle w:val="Tabela-Siatka"/>
        <w:tblW w:w="8788" w:type="dxa"/>
        <w:tblInd w:w="279" w:type="dxa"/>
        <w:tblLook w:val="04A0" w:firstRow="1" w:lastRow="0" w:firstColumn="1" w:lastColumn="0" w:noHBand="0" w:noVBand="1"/>
      </w:tblPr>
      <w:tblGrid>
        <w:gridCol w:w="1134"/>
        <w:gridCol w:w="3115"/>
        <w:gridCol w:w="4539"/>
      </w:tblGrid>
      <w:tr w:rsidR="00A9230F" w:rsidTr="217B7FFA" w14:paraId="40CEEAFB" w14:textId="77777777">
        <w:trPr>
          <w:trHeight w:val="300"/>
        </w:trPr>
        <w:tc>
          <w:tcPr>
            <w:tcW w:w="1134" w:type="dxa"/>
            <w:tcMar/>
          </w:tcPr>
          <w:p w:rsidRPr="00E90CAD" w:rsidR="00A9230F" w:rsidP="003F60EC" w:rsidRDefault="00A0006C" w14:paraId="758224B2" w14:textId="3B4E0D8E">
            <w:pPr>
              <w:jc w:val="both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proofErr w:type="spellStart"/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n-GB" w:eastAsia="pl-PL"/>
              </w:rPr>
              <w:t>Transze</w:t>
            </w:r>
            <w:proofErr w:type="spellEnd"/>
          </w:p>
        </w:tc>
        <w:tc>
          <w:tcPr>
            <w:tcW w:w="3115" w:type="dxa"/>
            <w:tcMar/>
          </w:tcPr>
          <w:p w:rsidRPr="00E90CAD" w:rsidR="00A9230F" w:rsidP="003F60EC" w:rsidRDefault="00A0006C" w14:paraId="1CC6B495" w14:textId="72BF6471">
            <w:pPr>
              <w:jc w:val="both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proofErr w:type="spellStart"/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n-GB" w:eastAsia="pl-PL"/>
              </w:rPr>
              <w:t>Wartosć</w:t>
            </w:r>
            <w:proofErr w:type="spellEnd"/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n-GB" w:eastAsia="pl-PL"/>
              </w:rPr>
              <w:t xml:space="preserve"> </w:t>
            </w:r>
            <w:proofErr w:type="spellStart"/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n-GB" w:eastAsia="pl-PL"/>
              </w:rPr>
              <w:t>płatności</w:t>
            </w:r>
            <w:proofErr w:type="spellEnd"/>
            <w:r w:rsidR="00A9230F"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n-GB" w:eastAsia="pl-PL"/>
              </w:rPr>
              <w:t xml:space="preserve"> </w:t>
            </w:r>
          </w:p>
        </w:tc>
        <w:tc>
          <w:tcPr>
            <w:tcW w:w="4539" w:type="dxa"/>
            <w:tcMar/>
          </w:tcPr>
          <w:p w:rsidRPr="00E90CAD" w:rsidR="00A9230F" w:rsidP="003F60EC" w:rsidRDefault="00A0006C" w14:paraId="0E0A6B9C" w14:textId="4CFAC8E0">
            <w:pPr>
              <w:jc w:val="both"/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n-GB" w:eastAsia="pl-PL"/>
              </w:rPr>
            </w:pPr>
            <w:proofErr w:type="spellStart"/>
            <w:r>
              <w:rPr>
                <w:rFonts w:ascii="Arial" w:hAnsi="Arial" w:eastAsia="Times New Roman" w:cs="Arial"/>
                <w:b/>
                <w:bCs/>
                <w:color w:val="000000"/>
                <w:sz w:val="24"/>
                <w:szCs w:val="24"/>
                <w:lang w:val="en-GB" w:eastAsia="pl-PL"/>
              </w:rPr>
              <w:t>Etapy</w:t>
            </w:r>
            <w:proofErr w:type="spellEnd"/>
          </w:p>
        </w:tc>
      </w:tr>
      <w:tr w:rsidRPr="00A82FA8" w:rsidR="00A9230F" w:rsidTr="217B7FFA" w14:paraId="02616781" w14:textId="77777777">
        <w:trPr>
          <w:trHeight w:val="300"/>
        </w:trPr>
        <w:tc>
          <w:tcPr>
            <w:tcW w:w="1134" w:type="dxa"/>
            <w:tcMar/>
          </w:tcPr>
          <w:p w:rsidR="00A9230F" w:rsidP="003F60EC" w:rsidRDefault="00A9230F" w14:paraId="5D197892" w14:textId="6A2166DD">
            <w:pPr>
              <w:jc w:val="both"/>
              <w:rPr>
                <w:rFonts w:ascii="Arial" w:hAnsi="Arial" w:eastAsia="Times New Roman" w:cs="Arial"/>
                <w:color w:val="000000"/>
                <w:sz w:val="24"/>
                <w:szCs w:val="24"/>
                <w:lang w:val="en-GB" w:eastAsia="pl-PL"/>
              </w:rPr>
            </w:pPr>
            <w:proofErr w:type="spellStart"/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val="en-GB" w:eastAsia="pl-PL"/>
              </w:rPr>
              <w:t>Transza</w:t>
            </w:r>
            <w:proofErr w:type="spellEnd"/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val="en-GB" w:eastAsia="pl-PL"/>
              </w:rPr>
              <w:t xml:space="preserve"> nr 1  </w:t>
            </w:r>
          </w:p>
        </w:tc>
        <w:tc>
          <w:tcPr>
            <w:tcW w:w="3115" w:type="dxa"/>
            <w:tcMar/>
          </w:tcPr>
          <w:p w:rsidR="00A9230F" w:rsidP="003F60EC" w:rsidRDefault="00D139B4" w14:paraId="35336DA1" w14:textId="739BF723">
            <w:pPr>
              <w:jc w:val="both"/>
              <w:rPr>
                <w:rFonts w:ascii="Arial" w:hAnsi="Arial" w:eastAsia="Times New Roman" w:cs="Arial"/>
                <w:color w:val="000000"/>
                <w:sz w:val="24"/>
                <w:szCs w:val="24"/>
                <w:lang w:val="en-GB" w:eastAsia="pl-PL"/>
              </w:rPr>
            </w:pPr>
            <w:r w:rsidRPr="217B7FFA" w:rsidR="15CF4555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>5</w:t>
            </w:r>
            <w:r w:rsidRPr="217B7FFA" w:rsidR="00D139B4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>0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 xml:space="preserve">% 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>wartości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 xml:space="preserve"> 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>udzielonego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 xml:space="preserve"> 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>zamówienia</w:t>
            </w:r>
          </w:p>
        </w:tc>
        <w:tc>
          <w:tcPr>
            <w:tcW w:w="4539" w:type="dxa"/>
            <w:tcMar/>
          </w:tcPr>
          <w:p w:rsidRPr="00A82FA8" w:rsidR="00A9230F" w:rsidP="003F60EC" w:rsidRDefault="00A82FA8" w14:paraId="1101853E" w14:textId="2A84169F">
            <w:pPr>
              <w:jc w:val="both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 w:rsidRPr="217B7FFA" w:rsidR="00A82FA8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Przedłożenie faktury potwierdzającej, że </w:t>
            </w:r>
            <w:r w:rsidRPr="217B7FFA" w:rsidR="2F968AEE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5</w:t>
            </w:r>
            <w:r w:rsidRPr="217B7FFA" w:rsidR="00A82FA8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0% wartości </w:t>
            </w:r>
            <w:r w:rsidRPr="217B7FFA" w:rsidR="00A0006C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kosztorysowej</w:t>
            </w:r>
            <w:r w:rsidRPr="217B7FFA" w:rsidR="00A82FA8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 zostało pomyślnie zrealizowane i zweryfikowane przez Inżynierów HFH.</w:t>
            </w:r>
          </w:p>
        </w:tc>
      </w:tr>
      <w:tr w:rsidRPr="00A82FA8" w:rsidR="00A9230F" w:rsidTr="217B7FFA" w14:paraId="13773F88" w14:textId="77777777">
        <w:trPr>
          <w:trHeight w:val="300"/>
        </w:trPr>
        <w:tc>
          <w:tcPr>
            <w:tcW w:w="1134" w:type="dxa"/>
            <w:tcMar/>
          </w:tcPr>
          <w:p w:rsidR="00A9230F" w:rsidP="003F60EC" w:rsidRDefault="00A9230F" w14:paraId="6DCC7A61" w14:textId="0FDFEB45">
            <w:pPr>
              <w:jc w:val="both"/>
              <w:rPr>
                <w:rFonts w:ascii="Arial" w:hAnsi="Arial" w:eastAsia="Times New Roman" w:cs="Arial"/>
                <w:color w:val="000000"/>
                <w:sz w:val="24"/>
                <w:szCs w:val="24"/>
                <w:lang w:val="en-GB" w:eastAsia="pl-PL"/>
              </w:rPr>
            </w:pPr>
            <w:proofErr w:type="spellStart"/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val="en-GB" w:eastAsia="pl-PL"/>
              </w:rPr>
              <w:t>Transza</w:t>
            </w:r>
            <w:proofErr w:type="spellEnd"/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val="en-GB" w:eastAsia="pl-PL"/>
              </w:rPr>
              <w:t xml:space="preserve"> nr 2 </w:t>
            </w:r>
          </w:p>
        </w:tc>
        <w:tc>
          <w:tcPr>
            <w:tcW w:w="3115" w:type="dxa"/>
            <w:tcMar/>
          </w:tcPr>
          <w:p w:rsidR="00A9230F" w:rsidP="003F60EC" w:rsidRDefault="00D139B4" w14:paraId="587FD61F" w14:textId="76F905B6">
            <w:pPr>
              <w:jc w:val="both"/>
              <w:rPr>
                <w:rFonts w:ascii="Arial" w:hAnsi="Arial" w:eastAsia="Times New Roman" w:cs="Arial"/>
                <w:color w:val="000000"/>
                <w:sz w:val="24"/>
                <w:szCs w:val="24"/>
                <w:lang w:val="en-GB" w:eastAsia="pl-PL"/>
              </w:rPr>
            </w:pPr>
            <w:r w:rsidRPr="217B7FFA" w:rsidR="35B9E9FD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>5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 xml:space="preserve">0% 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>wartości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 xml:space="preserve"> 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>udzielonego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 xml:space="preserve"> </w:t>
            </w:r>
            <w:r w:rsidRPr="217B7FFA" w:rsidR="00A9230F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val="en-GB" w:eastAsia="pl-PL"/>
              </w:rPr>
              <w:t>zamówienia</w:t>
            </w:r>
          </w:p>
        </w:tc>
        <w:tc>
          <w:tcPr>
            <w:tcW w:w="4539" w:type="dxa"/>
            <w:tcMar/>
          </w:tcPr>
          <w:p w:rsidRPr="00A82FA8" w:rsidR="00A9230F" w:rsidP="003F60EC" w:rsidRDefault="00A82FA8" w14:paraId="3B464FFC" w14:textId="6D682A6D">
            <w:pPr>
              <w:jc w:val="both"/>
              <w:rPr>
                <w:rFonts w:ascii="Arial" w:hAnsi="Arial" w:eastAsia="Times New Roman" w:cs="Arial"/>
                <w:color w:val="000000"/>
                <w:sz w:val="24"/>
                <w:szCs w:val="24"/>
                <w:lang w:eastAsia="pl-PL"/>
              </w:rPr>
            </w:pPr>
            <w:r w:rsidRPr="217B7FFA" w:rsidR="00A82FA8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Przedłożenie faktury</w:t>
            </w:r>
            <w:r w:rsidRPr="217B7FFA" w:rsidR="00895C4B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 </w:t>
            </w:r>
            <w:r w:rsidRPr="217B7FFA" w:rsidR="00A82FA8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potwierdzającej, że </w:t>
            </w:r>
            <w:r w:rsidRPr="217B7FFA" w:rsidR="6FA3BF17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5</w:t>
            </w:r>
            <w:r w:rsidRPr="217B7FFA" w:rsidR="00247EBE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0</w:t>
            </w:r>
            <w:r w:rsidRPr="217B7FFA" w:rsidR="00A82FA8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% wartości </w:t>
            </w:r>
            <w:r w:rsidRPr="217B7FFA" w:rsidR="00A0006C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>kosztorysowej</w:t>
            </w:r>
            <w:r w:rsidRPr="217B7FFA" w:rsidR="00A82FA8">
              <w:rPr>
                <w:rFonts w:ascii="Arial" w:hAnsi="Arial" w:eastAsia="Times New Roman" w:cs="Arial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 zostało pomyślnie zrealizowane i zweryfikowane przez Inżynierów HFH.</w:t>
            </w:r>
          </w:p>
        </w:tc>
      </w:tr>
    </w:tbl>
    <w:p w:rsidR="217B7FFA" w:rsidRDefault="217B7FFA" w14:paraId="6EEE2CE4" w14:textId="64370E33"/>
    <w:p w:rsidR="4972C954" w:rsidRDefault="4972C954" w14:paraId="7536917D" w14:textId="6C7FB832"/>
    <w:p w:rsidRPr="00A82FA8" w:rsidR="003F60EC" w:rsidP="55D44E40" w:rsidRDefault="003F60EC" w14:paraId="5F4EF93C" w14:textId="5BBF4860">
      <w:pPr>
        <w:shd w:val="clear" w:color="auto" w:fill="FFFFFF" w:themeFill="background1"/>
        <w:spacing w:after="0" w:line="240" w:lineRule="auto"/>
        <w:jc w:val="both"/>
        <w:rPr>
          <w:rFonts w:ascii="Arial" w:hAnsi="Arial" w:eastAsia="Times New Roman" w:cs="Arial"/>
          <w:sz w:val="24"/>
          <w:szCs w:val="24"/>
          <w:lang w:eastAsia="pl-PL"/>
        </w:rPr>
      </w:pPr>
      <w:r w:rsidRPr="55D44E40" w:rsidR="000F4CB1">
        <w:rPr>
          <w:rFonts w:ascii="Arial" w:hAnsi="Arial" w:eastAsia="Times New Roman" w:cs="Arial"/>
          <w:sz w:val="24"/>
          <w:szCs w:val="24"/>
          <w:lang w:eastAsia="pl-PL"/>
        </w:rPr>
        <w:t xml:space="preserve">  </w:t>
      </w:r>
    </w:p>
    <w:p w:rsidRPr="00A9230F" w:rsidR="00A9230F" w:rsidP="00065198" w:rsidRDefault="00A9230F" w14:paraId="644582A7" w14:textId="55E0C985">
      <w:pPr>
        <w:shd w:val="clear" w:color="auto" w:fill="FFFFFF"/>
        <w:spacing w:after="0" w:line="240" w:lineRule="auto"/>
        <w:ind w:left="360"/>
        <w:jc w:val="both"/>
        <w:rPr>
          <w:rFonts w:ascii="Arial" w:hAnsi="Arial" w:eastAsia="Times New Roman" w:cs="Arial"/>
          <w:sz w:val="24"/>
          <w:szCs w:val="24"/>
          <w:lang w:eastAsia="pl-PL"/>
        </w:rPr>
      </w:pPr>
      <w:r>
        <w:t xml:space="preserve">5. W przypadku częściowo ukończonych pozycji </w:t>
      </w:r>
      <w:r w:rsidR="00B53B39">
        <w:t>kosztorysu</w:t>
      </w:r>
      <w:r>
        <w:t xml:space="preserve">, Zamawiający oszacuje wartość wykonanej pracy i uwzględni ją w ogólnym postępie prac. Może to obejmować pozycje </w:t>
      </w:r>
      <w:r w:rsidR="00B53B39">
        <w:t>kosztorysu</w:t>
      </w:r>
      <w:r>
        <w:t>, w przypadku których materiały zostały zamówione (należy dostarczyć faktury) lub materiały dostarczone i oczekujące na instalację (sprawdzone na miejscu).</w:t>
      </w:r>
    </w:p>
    <w:p w:rsidRPr="00A9230F" w:rsidR="00A9230F" w:rsidP="00065198" w:rsidRDefault="00A9230F" w14:paraId="249AF1C4" w14:textId="77C228CE">
      <w:pPr>
        <w:shd w:val="clear" w:color="auto" w:fill="FFFFFF"/>
        <w:spacing w:after="0" w:line="240" w:lineRule="auto"/>
        <w:ind w:left="360"/>
        <w:jc w:val="both"/>
        <w:rPr>
          <w:rFonts w:ascii="Arial" w:hAnsi="Arial" w:eastAsia="Times New Roman" w:cs="Arial"/>
          <w:sz w:val="24"/>
          <w:szCs w:val="24"/>
          <w:lang w:eastAsia="pl-PL"/>
        </w:rPr>
      </w:pPr>
      <w:r>
        <w:t>6. Harmonogram płatności może ulec zmianie w zależności od całkowitej wartości umowy, zdolności finansowej dostawcy i wygody płatności.</w:t>
      </w:r>
    </w:p>
    <w:p w:rsidRPr="00A9230F" w:rsidR="00302EDE" w:rsidRDefault="00302EDE" w14:paraId="23EBDB8A" w14:textId="77777777"/>
    <w:sectPr w:rsidRPr="00A9230F" w:rsidR="00302ED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591313"/>
    <w:multiLevelType w:val="multilevel"/>
    <w:tmpl w:val="26F04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880774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3F"/>
    <w:rsid w:val="00065198"/>
    <w:rsid w:val="000F4CB1"/>
    <w:rsid w:val="00247EBE"/>
    <w:rsid w:val="00302EDE"/>
    <w:rsid w:val="003B44F9"/>
    <w:rsid w:val="003F60EC"/>
    <w:rsid w:val="0051263F"/>
    <w:rsid w:val="006A16C6"/>
    <w:rsid w:val="00895C4B"/>
    <w:rsid w:val="009B0C07"/>
    <w:rsid w:val="00A0006C"/>
    <w:rsid w:val="00A82FA8"/>
    <w:rsid w:val="00A9230F"/>
    <w:rsid w:val="00A92B74"/>
    <w:rsid w:val="00B37664"/>
    <w:rsid w:val="00B53B39"/>
    <w:rsid w:val="00C32B3C"/>
    <w:rsid w:val="00C9085F"/>
    <w:rsid w:val="00D139B4"/>
    <w:rsid w:val="00EA18A6"/>
    <w:rsid w:val="15CF4555"/>
    <w:rsid w:val="217B7FFA"/>
    <w:rsid w:val="2B4D62B2"/>
    <w:rsid w:val="2F968AEE"/>
    <w:rsid w:val="33E82B23"/>
    <w:rsid w:val="35B9E9FD"/>
    <w:rsid w:val="4972C954"/>
    <w:rsid w:val="4C065DE7"/>
    <w:rsid w:val="55D44E40"/>
    <w:rsid w:val="6FA3B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9B793"/>
  <w15:chartTrackingRefBased/>
  <w15:docId w15:val="{47587DB3-9C2A-480F-BFEC-91D1DAF82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A9230F"/>
    <w:rPr>
      <w:kern w:val="0"/>
      <w14:ligatures w14:val="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aliases w:val="List NRC"/>
    <w:basedOn w:val="Normalny"/>
    <w:link w:val="AkapitzlistZnak"/>
    <w:uiPriority w:val="34"/>
    <w:qFormat/>
    <w:rsid w:val="00A9230F"/>
    <w:pPr>
      <w:ind w:left="720"/>
      <w:contextualSpacing/>
    </w:pPr>
  </w:style>
  <w:style w:type="table" w:styleId="Tabela-Siatka">
    <w:name w:val="Table Grid"/>
    <w:basedOn w:val="Standardowy"/>
    <w:uiPriority w:val="39"/>
    <w:rsid w:val="00A9230F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23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230F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A9230F"/>
    <w:rPr>
      <w:kern w:val="0"/>
      <w:sz w:val="20"/>
      <w:szCs w:val="20"/>
      <w14:ligatures w14:val="none"/>
    </w:rPr>
  </w:style>
  <w:style w:type="character" w:styleId="AkapitzlistZnak" w:customStyle="1">
    <w:name w:val="Akapit z listą Znak"/>
    <w:aliases w:val="List NRC Znak"/>
    <w:link w:val="Akapitzlist"/>
    <w:uiPriority w:val="34"/>
    <w:locked/>
    <w:rsid w:val="00A9230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F9F09C87672444B19508E8A8B6DE59" ma:contentTypeVersion="14" ma:contentTypeDescription="Utwórz nowy dokument." ma:contentTypeScope="" ma:versionID="a7becbbf82d00f9897e7b968b35c71ce">
  <xsd:schema xmlns:xsd="http://www.w3.org/2001/XMLSchema" xmlns:xs="http://www.w3.org/2001/XMLSchema" xmlns:p="http://schemas.microsoft.com/office/2006/metadata/properties" xmlns:ns2="2a6a8384-48d8-4c9d-bca1-cf47d298cabb" xmlns:ns3="429a7bbd-e346-423d-a98b-d126a1c43599" targetNamespace="http://schemas.microsoft.com/office/2006/metadata/properties" ma:root="true" ma:fieldsID="942b9af37bbb118fc392c52d9d0a4c9a" ns2:_="" ns3:_="">
    <xsd:import namespace="2a6a8384-48d8-4c9d-bca1-cf47d298cabb"/>
    <xsd:import namespace="429a7bbd-e346-423d-a98b-d126a1c435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licz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a8384-48d8-4c9d-bca1-cf47d298ca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7c2df80-3412-43e1-8a36-fc84ee871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iczba" ma:index="21" nillable="true" ma:displayName="liczba" ma:format="Dropdown" ma:internalName="liczb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a7bbd-e346-423d-a98b-d126a1c4359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e2f082b-3dbe-491a-8a08-d912e17c74c9}" ma:internalName="TaxCatchAll" ma:showField="CatchAllData" ma:web="429a7bbd-e346-423d-a98b-d126a1c435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6a8384-48d8-4c9d-bca1-cf47d298cabb">
      <Terms xmlns="http://schemas.microsoft.com/office/infopath/2007/PartnerControls"/>
    </lcf76f155ced4ddcb4097134ff3c332f>
    <TaxCatchAll xmlns="429a7bbd-e346-423d-a98b-d126a1c43599" xsi:nil="true"/>
    <liczba xmlns="2a6a8384-48d8-4c9d-bca1-cf47d298cabb" xsi:nil="true"/>
  </documentManagement>
</p:properties>
</file>

<file path=customXml/itemProps1.xml><?xml version="1.0" encoding="utf-8"?>
<ds:datastoreItem xmlns:ds="http://schemas.openxmlformats.org/officeDocument/2006/customXml" ds:itemID="{9FDCCEE8-6877-42D1-94D6-C492F88ABB54}"/>
</file>

<file path=customXml/itemProps2.xml><?xml version="1.0" encoding="utf-8"?>
<ds:datastoreItem xmlns:ds="http://schemas.openxmlformats.org/officeDocument/2006/customXml" ds:itemID="{4FCE3206-480E-455D-AF6D-EF4E6812B1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05D6ED-BBF0-4862-A5FF-70FF72F48300}">
  <ds:schemaRefs>
    <ds:schemaRef ds:uri="http://schemas.microsoft.com/office/2006/metadata/properties"/>
    <ds:schemaRef ds:uri="http://schemas.microsoft.com/office/infopath/2007/PartnerControls"/>
    <ds:schemaRef ds:uri="7acfc3d6-9201-4b5e-8a7f-a2469d73f14b"/>
    <ds:schemaRef ds:uri="aba9deb1-c3b1-447a-b4d3-fe1b355ce77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Popiołek</dc:creator>
  <keywords/>
  <dc:description/>
  <lastModifiedBy>Magda Koźluk</lastModifiedBy>
  <revision>10</revision>
  <dcterms:created xsi:type="dcterms:W3CDTF">2024-05-10T10:27:00.0000000Z</dcterms:created>
  <dcterms:modified xsi:type="dcterms:W3CDTF">2024-12-09T14:35:42.7593113Z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0x010100A6F9F09C87672444B19508E8A8B6DE59</vt:lpwstr>
  </property>
  <property fmtid="{D5CDD505-2E9C-101B-9397-08002B2CF9AE}" pid="3" name="MediaServiceImageTags">
    <vt:lpwstr/>
  </property>
</Properties>
</file>