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7" w:rsidRDefault="00B350A7" w:rsidP="00F22CFE">
      <w:pPr>
        <w:spacing w:after="0" w:line="276" w:lineRule="auto"/>
        <w:jc w:val="both"/>
        <w:rPr>
          <w:rFonts w:cstheme="minorHAnsi"/>
          <w:b/>
        </w:rPr>
      </w:pPr>
      <w:r w:rsidRPr="00B34ECA">
        <w:rPr>
          <w:rFonts w:cstheme="minorHAnsi"/>
          <w:b/>
        </w:rPr>
        <w:t xml:space="preserve">Regulamin konkursu </w:t>
      </w:r>
      <w:r w:rsidR="00DB4E88" w:rsidRPr="00B34ECA">
        <w:rPr>
          <w:rFonts w:cstheme="minorHAnsi"/>
          <w:b/>
        </w:rPr>
        <w:t>filmowego „Bezpieczna budowa z Habitatem</w:t>
      </w:r>
      <w:r w:rsidRPr="00B34ECA">
        <w:rPr>
          <w:rFonts w:cstheme="minorHAnsi"/>
          <w:b/>
        </w:rPr>
        <w:t>”</w:t>
      </w:r>
    </w:p>
    <w:p w:rsidR="00B34ECA" w:rsidRPr="00B34ECA" w:rsidRDefault="00B34ECA" w:rsidP="00F22CFE">
      <w:pPr>
        <w:spacing w:after="0" w:line="276" w:lineRule="auto"/>
        <w:jc w:val="both"/>
        <w:rPr>
          <w:rFonts w:cstheme="minorHAnsi"/>
          <w:b/>
        </w:rPr>
      </w:pP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I. Organizator konkursu</w:t>
      </w:r>
      <w:r w:rsidR="006D2ECE" w:rsidRPr="00B34ECA">
        <w:rPr>
          <w:rFonts w:cstheme="minorHAnsi"/>
        </w:rPr>
        <w:t>:</w:t>
      </w:r>
    </w:p>
    <w:p w:rsidR="00B350A7" w:rsidRPr="00B34ECA" w:rsidRDefault="007D1A34" w:rsidP="00F22CFE">
      <w:pPr>
        <w:tabs>
          <w:tab w:val="left" w:pos="426"/>
        </w:tabs>
        <w:spacing w:after="0" w:line="276" w:lineRule="auto"/>
        <w:ind w:left="708" w:hanging="424"/>
        <w:jc w:val="both"/>
        <w:rPr>
          <w:rFonts w:cstheme="minorHAnsi"/>
        </w:rPr>
      </w:pPr>
      <w:r w:rsidRPr="00B34ECA">
        <w:rPr>
          <w:rFonts w:cstheme="minorHAnsi"/>
        </w:rPr>
        <w:t xml:space="preserve"> </w:t>
      </w:r>
      <w:r w:rsidR="00B350A7" w:rsidRPr="00B34ECA">
        <w:rPr>
          <w:rFonts w:cstheme="minorHAnsi"/>
        </w:rPr>
        <w:t xml:space="preserve">1. </w:t>
      </w:r>
      <w:r w:rsidRPr="00B34ECA">
        <w:rPr>
          <w:rFonts w:cstheme="minorHAnsi"/>
        </w:rPr>
        <w:tab/>
      </w:r>
      <w:r w:rsidR="00B350A7" w:rsidRPr="00B34ECA">
        <w:rPr>
          <w:rFonts w:cstheme="minorHAnsi"/>
        </w:rPr>
        <w:t xml:space="preserve">Organizatorem konkursu </w:t>
      </w:r>
      <w:r w:rsidR="00DB4E88" w:rsidRPr="00B34ECA">
        <w:rPr>
          <w:rFonts w:cstheme="minorHAnsi"/>
        </w:rPr>
        <w:t>filmowego „Bezpieczna budowa z Habitatem</w:t>
      </w:r>
      <w:r w:rsidR="004C4820" w:rsidRPr="00B34ECA">
        <w:rPr>
          <w:rFonts w:cstheme="minorHAnsi"/>
        </w:rPr>
        <w:t>”, zwanego dalej „k</w:t>
      </w:r>
      <w:r w:rsidR="00B350A7" w:rsidRPr="00B34ECA">
        <w:rPr>
          <w:rFonts w:cstheme="minorHAnsi"/>
        </w:rPr>
        <w:t xml:space="preserve">onkursem”, jest Fundacja Habitat for </w:t>
      </w:r>
      <w:proofErr w:type="spellStart"/>
      <w:r w:rsidR="00B350A7" w:rsidRPr="00B34ECA">
        <w:rPr>
          <w:rFonts w:cstheme="minorHAnsi"/>
        </w:rPr>
        <w:t>Humanity</w:t>
      </w:r>
      <w:proofErr w:type="spellEnd"/>
      <w:r w:rsidR="00B350A7" w:rsidRPr="00B34ECA">
        <w:rPr>
          <w:rFonts w:cstheme="minorHAnsi"/>
        </w:rPr>
        <w:t xml:space="preserve"> Poland z siedzibą pod adresem: ul. Mokotowska 55, 00-542 Warszawa, zwana dalej „Organizatorem”.</w:t>
      </w:r>
    </w:p>
    <w:p w:rsidR="00DB4E88" w:rsidRDefault="00DB4E88" w:rsidP="00F22CFE">
      <w:pPr>
        <w:spacing w:after="0" w:line="276" w:lineRule="auto"/>
        <w:ind w:left="708" w:hanging="376"/>
        <w:jc w:val="both"/>
        <w:rPr>
          <w:rFonts w:cstheme="minorHAnsi"/>
        </w:rPr>
      </w:pPr>
      <w:r w:rsidRPr="00B34ECA">
        <w:rPr>
          <w:rFonts w:cstheme="minorHAnsi"/>
        </w:rPr>
        <w:t xml:space="preserve">2. </w:t>
      </w:r>
      <w:r w:rsidR="007D1A34" w:rsidRPr="00B34ECA">
        <w:rPr>
          <w:rFonts w:cstheme="minorHAnsi"/>
        </w:rPr>
        <w:tab/>
      </w:r>
      <w:r w:rsidRPr="00B34ECA">
        <w:rPr>
          <w:rFonts w:cstheme="minorHAnsi"/>
        </w:rPr>
        <w:t xml:space="preserve">Konkurs zorganizowany jest w ramach projektu </w:t>
      </w:r>
      <w:r w:rsidRPr="00B34ECA">
        <w:rPr>
          <w:rFonts w:eastAsia="Times New Roman" w:cstheme="minorHAnsi"/>
          <w:color w:val="000000"/>
          <w:bdr w:val="none" w:sz="0" w:space="0" w:color="auto" w:frame="1"/>
          <w:lang w:eastAsia="pl-PL"/>
        </w:rPr>
        <w:t>DEAR (</w:t>
      </w:r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Development </w:t>
      </w:r>
      <w:proofErr w:type="spellStart"/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>Education</w:t>
      </w:r>
      <w:proofErr w:type="spellEnd"/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 </w:t>
      </w:r>
      <w:r w:rsidR="00995653"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&amp; </w:t>
      </w:r>
      <w:proofErr w:type="spellStart"/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>Awareness</w:t>
      </w:r>
      <w:proofErr w:type="spellEnd"/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B34ECA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>Raising</w:t>
      </w:r>
      <w:proofErr w:type="spellEnd"/>
      <w:r w:rsidRPr="00B34ECA">
        <w:rPr>
          <w:rFonts w:eastAsia="Times New Roman" w:cstheme="minorHAnsi"/>
          <w:color w:val="000000"/>
          <w:bdr w:val="none" w:sz="0" w:space="0" w:color="auto" w:frame="1"/>
          <w:lang w:eastAsia="pl-PL"/>
        </w:rPr>
        <w:t>)</w:t>
      </w:r>
      <w:r w:rsidRPr="00B34ECA">
        <w:rPr>
          <w:rFonts w:cstheme="minorHAnsi"/>
        </w:rPr>
        <w:t xml:space="preserve">, realizowanego ze środków </w:t>
      </w:r>
      <w:r w:rsidR="00995653" w:rsidRPr="00B34ECA">
        <w:rPr>
          <w:rFonts w:cstheme="minorHAnsi"/>
        </w:rPr>
        <w:t>UE.</w:t>
      </w:r>
    </w:p>
    <w:p w:rsidR="00B34ECA" w:rsidRPr="00B34ECA" w:rsidRDefault="00B34ECA" w:rsidP="00F22CFE">
      <w:pPr>
        <w:spacing w:after="0" w:line="276" w:lineRule="auto"/>
        <w:ind w:left="708" w:hanging="376"/>
        <w:jc w:val="both"/>
        <w:rPr>
          <w:rFonts w:cstheme="minorHAnsi"/>
        </w:rPr>
      </w:pP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II. Cel i tematyka konkursu</w:t>
      </w:r>
      <w:r w:rsidR="006D2ECE" w:rsidRPr="00B34ECA">
        <w:rPr>
          <w:rFonts w:cstheme="minorHAnsi"/>
        </w:rPr>
        <w:t>:</w:t>
      </w:r>
    </w:p>
    <w:p w:rsidR="00EF3EEF" w:rsidRPr="00B34ECA" w:rsidRDefault="00B350A7" w:rsidP="00F22C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 xml:space="preserve">Celem konkursu jest </w:t>
      </w:r>
      <w:r w:rsidR="007D1A34" w:rsidRPr="00B34ECA">
        <w:rPr>
          <w:rFonts w:cstheme="minorHAnsi"/>
        </w:rPr>
        <w:t xml:space="preserve">promowanie </w:t>
      </w:r>
      <w:r w:rsidR="00EF3EEF" w:rsidRPr="00B34ECA">
        <w:rPr>
          <w:rFonts w:cstheme="minorHAnsi"/>
        </w:rPr>
        <w:t>wolontariatu w ramach akcji budowl</w:t>
      </w:r>
      <w:r w:rsidR="007548A4" w:rsidRPr="00B34ECA">
        <w:rPr>
          <w:rFonts w:cstheme="minorHAnsi"/>
        </w:rPr>
        <w:t>anych na całym świecie jako narzędzia w zwalczaniu</w:t>
      </w:r>
      <w:r w:rsidR="00EF3EEF" w:rsidRPr="00B34ECA">
        <w:rPr>
          <w:rFonts w:cstheme="minorHAnsi"/>
        </w:rPr>
        <w:t xml:space="preserve"> </w:t>
      </w:r>
      <w:r w:rsidR="007548A4" w:rsidRPr="00B34ECA">
        <w:rPr>
          <w:rFonts w:cstheme="minorHAnsi"/>
        </w:rPr>
        <w:t>globalnego ubóstwa mieszkaniowego</w:t>
      </w:r>
      <w:r w:rsidR="00EF3EEF" w:rsidRPr="00B34ECA">
        <w:rPr>
          <w:rFonts w:cstheme="minorHAnsi"/>
        </w:rPr>
        <w:t>.</w:t>
      </w:r>
    </w:p>
    <w:p w:rsidR="00B34ECA" w:rsidRPr="00B34ECA" w:rsidRDefault="00C80E4A" w:rsidP="00F22C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Organizator oczekuje na filmy instruktażowe o zas</w:t>
      </w:r>
      <w:r w:rsidR="00B40290" w:rsidRPr="00B34ECA">
        <w:rPr>
          <w:rFonts w:cstheme="minorHAnsi"/>
        </w:rPr>
        <w:t xml:space="preserve">adach BHP na budowie, które będzie można wykorzystywać na akcjach budowlanych Habitat for </w:t>
      </w:r>
      <w:proofErr w:type="spellStart"/>
      <w:r w:rsidR="00B40290" w:rsidRPr="00B34ECA">
        <w:rPr>
          <w:rFonts w:cstheme="minorHAnsi"/>
        </w:rPr>
        <w:t>Humanity</w:t>
      </w:r>
      <w:proofErr w:type="spellEnd"/>
      <w:r w:rsidR="00B40290" w:rsidRPr="00B34ECA">
        <w:rPr>
          <w:rFonts w:cstheme="minorHAnsi"/>
        </w:rPr>
        <w:t xml:space="preserve"> na całym świecie.</w:t>
      </w:r>
      <w:r w:rsidR="00B34ECA" w:rsidRPr="00B34ECA">
        <w:rPr>
          <w:rFonts w:cstheme="minorHAnsi"/>
        </w:rPr>
        <w:t xml:space="preserve"> </w:t>
      </w:r>
      <w:r w:rsidR="00B34ECA" w:rsidRPr="00B34ECA">
        <w:rPr>
          <w:rFonts w:cstheme="minorHAnsi"/>
        </w:rPr>
        <w:t>Twórcy filmu mogą wykorzystać różnego rodzaju gatunki filmowe</w:t>
      </w:r>
      <w:r w:rsidR="00B34ECA" w:rsidRPr="00B34ECA">
        <w:rPr>
          <w:rFonts w:cstheme="minorHAnsi"/>
        </w:rPr>
        <w:t xml:space="preserve"> oraz dowolną technikę</w:t>
      </w:r>
      <w:r w:rsidR="00B34ECA" w:rsidRPr="00B34ECA">
        <w:rPr>
          <w:rFonts w:cstheme="minorHAnsi"/>
        </w:rPr>
        <w:t xml:space="preserve"> wykonania filmu przy użyciu dowolnego urządzenia multime</w:t>
      </w:r>
      <w:r w:rsidR="00B34ECA" w:rsidRPr="00B34ECA">
        <w:rPr>
          <w:rFonts w:cstheme="minorHAnsi"/>
        </w:rPr>
        <w:t>dialnego. Do tekstów w języku polskim należy dodać podpisy w języku angielskim.</w:t>
      </w:r>
    </w:p>
    <w:p w:rsidR="007548A4" w:rsidRPr="00B34ECA" w:rsidRDefault="007548A4" w:rsidP="00F22CFE">
      <w:pPr>
        <w:spacing w:after="0" w:line="276" w:lineRule="auto"/>
        <w:ind w:left="360"/>
        <w:jc w:val="both"/>
        <w:rPr>
          <w:rFonts w:cstheme="minorHAnsi"/>
        </w:rPr>
      </w:pP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III. Uczestnicy konkursu</w:t>
      </w:r>
      <w:r w:rsidR="006D2ECE" w:rsidRPr="00B34ECA">
        <w:rPr>
          <w:rFonts w:cstheme="minorHAnsi"/>
        </w:rPr>
        <w:t>:</w:t>
      </w:r>
    </w:p>
    <w:p w:rsidR="00B350A7" w:rsidRPr="00B34ECA" w:rsidRDefault="00E702EA" w:rsidP="00F22CF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Uczestnikami</w:t>
      </w:r>
      <w:r w:rsidR="00B350A7" w:rsidRPr="00B34ECA">
        <w:rPr>
          <w:rFonts w:cstheme="minorHAnsi"/>
        </w:rPr>
        <w:t xml:space="preserve"> konkursu </w:t>
      </w:r>
      <w:r w:rsidRPr="00B34ECA">
        <w:rPr>
          <w:rFonts w:cstheme="minorHAnsi"/>
        </w:rPr>
        <w:t>mogą być wszystkie osoby</w:t>
      </w:r>
      <w:r w:rsidR="00B350A7" w:rsidRPr="00B34ECA">
        <w:rPr>
          <w:rFonts w:cstheme="minorHAnsi"/>
        </w:rPr>
        <w:t xml:space="preserve"> </w:t>
      </w:r>
      <w:r w:rsidR="00BE124B" w:rsidRPr="00B34ECA">
        <w:rPr>
          <w:rFonts w:cstheme="minorHAnsi"/>
        </w:rPr>
        <w:t>powyżej 15</w:t>
      </w:r>
      <w:r w:rsidR="00B40290" w:rsidRPr="00B34ECA">
        <w:rPr>
          <w:rFonts w:cstheme="minorHAnsi"/>
        </w:rPr>
        <w:t xml:space="preserve"> roku życia</w:t>
      </w:r>
      <w:r w:rsidRPr="00B34ECA">
        <w:rPr>
          <w:rFonts w:cstheme="minorHAnsi"/>
        </w:rPr>
        <w:t xml:space="preserve"> </w:t>
      </w:r>
      <w:r w:rsidR="00BE124B" w:rsidRPr="00B34ECA">
        <w:rPr>
          <w:rFonts w:cstheme="minorHAnsi"/>
        </w:rPr>
        <w:t xml:space="preserve">(jako grupa docelowa wolontariatu budowlanego Habitat for </w:t>
      </w:r>
      <w:proofErr w:type="spellStart"/>
      <w:r w:rsidR="00BE124B" w:rsidRPr="00B34ECA">
        <w:rPr>
          <w:rFonts w:cstheme="minorHAnsi"/>
        </w:rPr>
        <w:t>Humanity</w:t>
      </w:r>
      <w:proofErr w:type="spellEnd"/>
      <w:r w:rsidR="00BE124B" w:rsidRPr="00B34ECA">
        <w:rPr>
          <w:rFonts w:cstheme="minorHAnsi"/>
        </w:rPr>
        <w:t xml:space="preserve">) </w:t>
      </w:r>
      <w:r w:rsidRPr="00B34ECA">
        <w:rPr>
          <w:rFonts w:cstheme="minorHAnsi"/>
        </w:rPr>
        <w:t>za wyjąt</w:t>
      </w:r>
      <w:r w:rsidR="00CD0ECF" w:rsidRPr="00B34ECA">
        <w:rPr>
          <w:rFonts w:cstheme="minorHAnsi"/>
        </w:rPr>
        <w:t>kiem osób określonych w punkcie III.2</w:t>
      </w:r>
      <w:r w:rsidRPr="00B34ECA">
        <w:rPr>
          <w:rFonts w:cstheme="minorHAnsi"/>
        </w:rPr>
        <w:t xml:space="preserve">. </w:t>
      </w:r>
    </w:p>
    <w:p w:rsidR="00E702EA" w:rsidRPr="00B34ECA" w:rsidRDefault="00E702EA" w:rsidP="00F22CF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Uczestnikami k</w:t>
      </w:r>
      <w:r w:rsidR="003B0D1E" w:rsidRPr="00B34ECA">
        <w:rPr>
          <w:rFonts w:cstheme="minorHAnsi"/>
        </w:rPr>
        <w:t>onkursu nie mogą być pracownicy</w:t>
      </w:r>
      <w:r w:rsidRPr="00B34ECA">
        <w:rPr>
          <w:rFonts w:cstheme="minorHAnsi"/>
        </w:rPr>
        <w:t xml:space="preserve"> ani osoby pozostające w stosunku zlecenia lub w innym stosunku prawnym, do którego stosuje się przepisy o zleceniu z Organizatorem konkursu. </w:t>
      </w:r>
    </w:p>
    <w:p w:rsidR="00E702EA" w:rsidRDefault="00E702EA" w:rsidP="00F22CF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Administratore</w:t>
      </w:r>
      <w:r w:rsidR="00F22CFE">
        <w:rPr>
          <w:rFonts w:cstheme="minorHAnsi"/>
        </w:rPr>
        <w:t>m danych osobowych uczestników k</w:t>
      </w:r>
      <w:r w:rsidRPr="00B34ECA">
        <w:rPr>
          <w:rFonts w:cstheme="minorHAnsi"/>
        </w:rPr>
        <w:t>onkursu jest Organizator. Dane osobowe przekazane Or</w:t>
      </w:r>
      <w:r w:rsidR="00F22CFE">
        <w:rPr>
          <w:rFonts w:cstheme="minorHAnsi"/>
        </w:rPr>
        <w:t>ganizatorowi przez uczestników k</w:t>
      </w:r>
      <w:r w:rsidRPr="00B34ECA">
        <w:rPr>
          <w:rFonts w:cstheme="minorHAnsi"/>
        </w:rPr>
        <w:t xml:space="preserve">onkursu będą przetwarzane w celu przeprowadzenia konkursu. Podanie danych osobowych </w:t>
      </w:r>
      <w:r w:rsidR="003B0D1E" w:rsidRPr="00B34ECA">
        <w:rPr>
          <w:rFonts w:cstheme="minorHAnsi"/>
        </w:rPr>
        <w:t>jest dobrowolne, jednak ich nie</w:t>
      </w:r>
      <w:r w:rsidRPr="00B34ECA">
        <w:rPr>
          <w:rFonts w:cstheme="minorHAnsi"/>
        </w:rPr>
        <w:t>podanie uniemożliwi laureatom otrzymanie nagród.</w:t>
      </w:r>
    </w:p>
    <w:p w:rsidR="00B34ECA" w:rsidRPr="00B34ECA" w:rsidRDefault="00B34ECA" w:rsidP="00F22CFE">
      <w:pPr>
        <w:pStyle w:val="Akapitzlist"/>
        <w:spacing w:after="0" w:line="276" w:lineRule="auto"/>
        <w:jc w:val="both"/>
        <w:rPr>
          <w:rFonts w:cstheme="minorHAnsi"/>
        </w:rPr>
      </w:pPr>
    </w:p>
    <w:p w:rsidR="00E702EA" w:rsidRPr="00B34ECA" w:rsidRDefault="00E702EA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IV. Zasady i przebieg konkursu</w:t>
      </w:r>
      <w:r w:rsidR="006D2ECE" w:rsidRPr="00B34ECA">
        <w:rPr>
          <w:rFonts w:cstheme="minorHAnsi"/>
        </w:rPr>
        <w:t>:</w:t>
      </w:r>
    </w:p>
    <w:p w:rsidR="00E702EA" w:rsidRPr="00B34ECA" w:rsidRDefault="00322380" w:rsidP="00F22CFE">
      <w:pPr>
        <w:spacing w:after="0" w:line="276" w:lineRule="auto"/>
        <w:ind w:left="709" w:hanging="283"/>
        <w:jc w:val="both"/>
        <w:rPr>
          <w:rFonts w:cstheme="minorHAnsi"/>
        </w:rPr>
      </w:pPr>
      <w:r w:rsidRPr="00B34ECA">
        <w:rPr>
          <w:rFonts w:cstheme="minorHAnsi"/>
        </w:rPr>
        <w:t xml:space="preserve">1. </w:t>
      </w:r>
      <w:r w:rsidR="00B34ECA">
        <w:rPr>
          <w:rFonts w:cstheme="minorHAnsi"/>
        </w:rPr>
        <w:tab/>
      </w:r>
      <w:r w:rsidRPr="00B34ECA">
        <w:rPr>
          <w:rFonts w:cstheme="minorHAnsi"/>
        </w:rPr>
        <w:t>Nad prawidłowym przebiegiem k</w:t>
      </w:r>
      <w:r w:rsidR="00E702EA" w:rsidRPr="00B34ECA">
        <w:rPr>
          <w:rFonts w:cstheme="minorHAnsi"/>
        </w:rPr>
        <w:t>onkursu i przyznaniem nagród czuwają osoby odpowiedzialne powołane przez Organizatora (Jury). W skład Jury wchodzą 2 osoby ze strony Organizatora.</w:t>
      </w:r>
    </w:p>
    <w:p w:rsidR="00E702EA" w:rsidRPr="00B34ECA" w:rsidRDefault="00E702EA" w:rsidP="00F22CFE">
      <w:pPr>
        <w:spacing w:after="0" w:line="276" w:lineRule="auto"/>
        <w:ind w:firstLine="426"/>
        <w:jc w:val="both"/>
        <w:rPr>
          <w:rFonts w:cstheme="minorHAnsi"/>
        </w:rPr>
      </w:pPr>
      <w:r w:rsidRPr="00B34ECA">
        <w:rPr>
          <w:rFonts w:cstheme="minorHAnsi"/>
        </w:rPr>
        <w:t xml:space="preserve">2. </w:t>
      </w:r>
      <w:r w:rsidR="00B34ECA">
        <w:rPr>
          <w:rFonts w:cstheme="minorHAnsi"/>
        </w:rPr>
        <w:tab/>
      </w:r>
      <w:r w:rsidRPr="00B34ECA">
        <w:rPr>
          <w:rFonts w:cstheme="minorHAnsi"/>
        </w:rPr>
        <w:t>Konkurs składa się z dwóch etapów:</w:t>
      </w:r>
    </w:p>
    <w:p w:rsidR="00E702EA" w:rsidRDefault="00322380" w:rsidP="00F22CFE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cstheme="minorHAnsi"/>
        </w:rPr>
      </w:pPr>
      <w:r w:rsidRPr="00B34ECA">
        <w:rPr>
          <w:rFonts w:cstheme="minorHAnsi"/>
        </w:rPr>
        <w:t>etap 1: zgłaszanie udziału w k</w:t>
      </w:r>
      <w:r w:rsidR="00E702EA" w:rsidRPr="00B34ECA">
        <w:rPr>
          <w:rFonts w:cstheme="minorHAnsi"/>
        </w:rPr>
        <w:t xml:space="preserve">onkursie poprzez </w:t>
      </w:r>
      <w:r w:rsidRPr="00B34ECA">
        <w:rPr>
          <w:rFonts w:cstheme="minorHAnsi"/>
        </w:rPr>
        <w:t>nadsyłanie filmów</w:t>
      </w:r>
      <w:r w:rsidR="003E4D9A" w:rsidRPr="00B34ECA">
        <w:rPr>
          <w:rFonts w:cstheme="minorHAnsi"/>
        </w:rPr>
        <w:t xml:space="preserve"> do </w:t>
      </w:r>
      <w:r w:rsidR="00F22CFE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28 lutego </w:t>
      </w:r>
      <w:r w:rsidR="003E4D9A" w:rsidRPr="00B34EC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2018 r. drogą elektroniczną na adres </w:t>
      </w:r>
      <w:hyperlink r:id="rId5" w:history="1">
        <w:r w:rsidR="003E4D9A" w:rsidRPr="00B34ECA">
          <w:rPr>
            <w:rStyle w:val="Hipercze"/>
            <w:rFonts w:eastAsia="Times New Roman" w:cstheme="minorHAnsi"/>
            <w:shd w:val="clear" w:color="auto" w:fill="FFFFFF"/>
            <w:lang w:eastAsia="pl-PL"/>
          </w:rPr>
          <w:t>zkrzysztofik@habitat.pl</w:t>
        </w:r>
      </w:hyperlink>
      <w:r w:rsidR="006D2ECE" w:rsidRPr="00B34ECA">
        <w:rPr>
          <w:rFonts w:cstheme="minorHAnsi"/>
        </w:rPr>
        <w:t>;</w:t>
      </w:r>
    </w:p>
    <w:p w:rsidR="00B34ECA" w:rsidRPr="00B34ECA" w:rsidRDefault="00322380" w:rsidP="00F22CFE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cstheme="minorHAnsi"/>
        </w:rPr>
      </w:pPr>
      <w:r w:rsidRPr="00B34ECA">
        <w:rPr>
          <w:rFonts w:cstheme="minorHAnsi"/>
        </w:rPr>
        <w:t>etap 2</w:t>
      </w:r>
      <w:r w:rsidR="0006752C" w:rsidRPr="00B34ECA">
        <w:rPr>
          <w:rFonts w:cstheme="minorHAnsi"/>
        </w:rPr>
        <w:t xml:space="preserve">: </w:t>
      </w:r>
      <w:r w:rsidR="003B0D1E" w:rsidRPr="00B34ECA">
        <w:rPr>
          <w:rFonts w:cstheme="minorHAnsi"/>
        </w:rPr>
        <w:t>wybór filmów przez</w:t>
      </w:r>
      <w:r w:rsidR="00E702EA" w:rsidRPr="00B34ECA">
        <w:rPr>
          <w:rFonts w:cstheme="minorHAnsi"/>
        </w:rPr>
        <w:t xml:space="preserve"> Jury</w:t>
      </w:r>
      <w:r w:rsidR="00CD0ECF" w:rsidRPr="00B34ECA">
        <w:rPr>
          <w:rFonts w:cstheme="minorHAnsi"/>
        </w:rPr>
        <w:t xml:space="preserve"> </w:t>
      </w:r>
      <w:r w:rsidR="003B0D1E" w:rsidRPr="00B34ECA">
        <w:rPr>
          <w:rFonts w:cstheme="minorHAnsi"/>
        </w:rPr>
        <w:t xml:space="preserve">zgodnie z kryteriami </w:t>
      </w:r>
      <w:r w:rsidR="00D66716">
        <w:rPr>
          <w:rFonts w:cstheme="minorHAnsi"/>
        </w:rPr>
        <w:t xml:space="preserve">wymienionymi w punkcie </w:t>
      </w:r>
      <w:r w:rsidR="008B79C8" w:rsidRPr="00B34ECA">
        <w:rPr>
          <w:rFonts w:cstheme="minorHAnsi"/>
        </w:rPr>
        <w:t>V</w:t>
      </w:r>
      <w:r w:rsidR="00D66716">
        <w:rPr>
          <w:rFonts w:cstheme="minorHAnsi"/>
        </w:rPr>
        <w:t>I</w:t>
      </w:r>
      <w:r w:rsidR="008B79C8" w:rsidRPr="00B34ECA">
        <w:rPr>
          <w:rFonts w:cstheme="minorHAnsi"/>
        </w:rPr>
        <w:t xml:space="preserve">.2. </w:t>
      </w:r>
      <w:r w:rsidR="00CD0ECF" w:rsidRPr="00B34ECA">
        <w:rPr>
          <w:rFonts w:cstheme="minorHAnsi"/>
        </w:rPr>
        <w:t>i publikacja danych zwycięzcy (imię i nazwisko) na profilu Organizatora na Facebooku (</w:t>
      </w:r>
      <w:hyperlink r:id="rId6" w:history="1">
        <w:r w:rsidR="00FF5FB8" w:rsidRPr="00A56F36">
          <w:rPr>
            <w:rStyle w:val="Hipercze"/>
            <w:rFonts w:cstheme="minorHAnsi"/>
          </w:rPr>
          <w:t>www.facebook.com/HabitatPL</w:t>
        </w:r>
      </w:hyperlink>
      <w:r w:rsidR="00CD0ECF" w:rsidRPr="00B34ECA">
        <w:rPr>
          <w:rFonts w:cstheme="minorHAnsi"/>
        </w:rPr>
        <w:t>)</w:t>
      </w:r>
      <w:r w:rsidR="00E702EA" w:rsidRPr="00B34ECA">
        <w:rPr>
          <w:rFonts w:cstheme="minorHAnsi"/>
        </w:rPr>
        <w:t>.</w:t>
      </w:r>
    </w:p>
    <w:p w:rsidR="00E702EA" w:rsidRPr="00B34ECA" w:rsidRDefault="00B34ECA" w:rsidP="00F22CFE">
      <w:pPr>
        <w:spacing w:after="0" w:line="276" w:lineRule="auto"/>
        <w:ind w:left="720" w:hanging="294"/>
        <w:jc w:val="both"/>
        <w:rPr>
          <w:rFonts w:cstheme="minorHAnsi"/>
        </w:rPr>
      </w:pPr>
      <w:r w:rsidRPr="00B34ECA">
        <w:rPr>
          <w:rFonts w:cstheme="minorHAnsi"/>
        </w:rPr>
        <w:t>3.</w:t>
      </w:r>
      <w:r>
        <w:rPr>
          <w:rFonts w:cstheme="minorHAnsi"/>
        </w:rPr>
        <w:tab/>
      </w:r>
      <w:r w:rsidR="00E702EA" w:rsidRPr="00B34ECA">
        <w:rPr>
          <w:rFonts w:cstheme="minorHAnsi"/>
        </w:rPr>
        <w:t>Decyzję o wyborze zwycięzców podejmuje Jury w 100% samodzielnie na</w:t>
      </w:r>
      <w:r w:rsidR="0006752C" w:rsidRPr="00B34ECA">
        <w:rPr>
          <w:rFonts w:cstheme="minorHAnsi"/>
        </w:rPr>
        <w:t xml:space="preserve"> </w:t>
      </w:r>
      <w:r w:rsidR="00E702EA" w:rsidRPr="00B34ECA">
        <w:rPr>
          <w:rFonts w:cstheme="minorHAnsi"/>
        </w:rPr>
        <w:t>podstawie</w:t>
      </w:r>
      <w:r w:rsidR="006D2ECE" w:rsidRPr="00B34ECA">
        <w:rPr>
          <w:rFonts w:cstheme="minorHAnsi"/>
        </w:rPr>
        <w:t xml:space="preserve"> subiektywnej oceny zgodnie z kry</w:t>
      </w:r>
      <w:r w:rsidR="00FF5FB8">
        <w:rPr>
          <w:rFonts w:cstheme="minorHAnsi"/>
        </w:rPr>
        <w:t xml:space="preserve">teriami wymienionymi w punkcie </w:t>
      </w:r>
      <w:r w:rsidR="006D2ECE" w:rsidRPr="00B34ECA">
        <w:rPr>
          <w:rFonts w:cstheme="minorHAnsi"/>
        </w:rPr>
        <w:t>V</w:t>
      </w:r>
      <w:r w:rsidR="00FF5FB8">
        <w:rPr>
          <w:rFonts w:cstheme="minorHAnsi"/>
        </w:rPr>
        <w:t>I</w:t>
      </w:r>
      <w:r w:rsidR="006D2ECE" w:rsidRPr="00B34ECA">
        <w:rPr>
          <w:rFonts w:cstheme="minorHAnsi"/>
        </w:rPr>
        <w:t>.2.</w:t>
      </w:r>
    </w:p>
    <w:p w:rsidR="00CD0ECF" w:rsidRDefault="00CD0ECF" w:rsidP="00F22CFE">
      <w:pPr>
        <w:pStyle w:val="Akapitzlist"/>
        <w:numPr>
          <w:ilvl w:val="0"/>
          <w:numId w:val="5"/>
        </w:numPr>
        <w:spacing w:after="0" w:line="276" w:lineRule="auto"/>
        <w:ind w:hanging="294"/>
        <w:jc w:val="both"/>
        <w:rPr>
          <w:rFonts w:cstheme="minorHAnsi"/>
        </w:rPr>
      </w:pPr>
      <w:r w:rsidRPr="00B34ECA">
        <w:rPr>
          <w:rFonts w:cstheme="minorHAnsi"/>
        </w:rPr>
        <w:t>Organizator zastrzega sobie</w:t>
      </w:r>
      <w:r w:rsidR="006D2ECE" w:rsidRPr="00B34ECA">
        <w:rPr>
          <w:rFonts w:cstheme="minorHAnsi"/>
        </w:rPr>
        <w:t xml:space="preserve"> prawo do niepublikowania filmów.</w:t>
      </w:r>
    </w:p>
    <w:p w:rsidR="00B34ECA" w:rsidRDefault="00B34ECA" w:rsidP="00F22CFE">
      <w:pPr>
        <w:pStyle w:val="Akapitzlist"/>
        <w:spacing w:after="0" w:line="276" w:lineRule="auto"/>
        <w:jc w:val="both"/>
        <w:rPr>
          <w:rFonts w:cstheme="minorHAnsi"/>
        </w:rPr>
      </w:pPr>
    </w:p>
    <w:p w:rsidR="00F22CFE" w:rsidRDefault="00F22CFE" w:rsidP="00F22CFE">
      <w:pPr>
        <w:pStyle w:val="Akapitzlist"/>
        <w:spacing w:after="0" w:line="276" w:lineRule="auto"/>
        <w:jc w:val="both"/>
        <w:rPr>
          <w:rFonts w:cstheme="minorHAnsi"/>
        </w:rPr>
      </w:pPr>
    </w:p>
    <w:p w:rsidR="00F22CFE" w:rsidRPr="00B34ECA" w:rsidRDefault="00F22CFE" w:rsidP="00F22CFE">
      <w:pPr>
        <w:pStyle w:val="Akapitzlist"/>
        <w:spacing w:after="0" w:line="276" w:lineRule="auto"/>
        <w:jc w:val="both"/>
        <w:rPr>
          <w:rFonts w:cstheme="minorHAnsi"/>
        </w:rPr>
      </w:pPr>
    </w:p>
    <w:p w:rsidR="00B350A7" w:rsidRPr="00B34ECA" w:rsidRDefault="00E702EA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lastRenderedPageBreak/>
        <w:t xml:space="preserve">V. </w:t>
      </w:r>
      <w:r w:rsidR="00B350A7" w:rsidRPr="00B34ECA">
        <w:rPr>
          <w:rFonts w:cstheme="minorHAnsi"/>
        </w:rPr>
        <w:t>Zgłaszanie prac</w:t>
      </w:r>
      <w:r w:rsidR="006D2ECE" w:rsidRPr="00B34ECA">
        <w:rPr>
          <w:rFonts w:cstheme="minorHAnsi"/>
        </w:rPr>
        <w:t>:</w:t>
      </w:r>
    </w:p>
    <w:p w:rsidR="00BA0D5C" w:rsidRDefault="00E8078C" w:rsidP="00F22CF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 xml:space="preserve">Zgłoszenie filmu </w:t>
      </w:r>
      <w:r w:rsidR="00B350A7" w:rsidRPr="00B34ECA">
        <w:rPr>
          <w:rFonts w:cstheme="minorHAnsi"/>
        </w:rPr>
        <w:t>do konkursu jest równoznaczne z wyrażenie</w:t>
      </w:r>
      <w:r w:rsidR="00BA0D5C" w:rsidRPr="00B34ECA">
        <w:rPr>
          <w:rFonts w:cstheme="minorHAnsi"/>
        </w:rPr>
        <w:t xml:space="preserve">m </w:t>
      </w:r>
      <w:r w:rsidR="00FF5FB8" w:rsidRPr="00B34ECA">
        <w:rPr>
          <w:rFonts w:cstheme="minorHAnsi"/>
        </w:rPr>
        <w:t xml:space="preserve">przez uczestnika konkursu </w:t>
      </w:r>
      <w:r w:rsidR="00BA0D5C" w:rsidRPr="00B34ECA">
        <w:rPr>
          <w:rFonts w:cstheme="minorHAnsi"/>
        </w:rPr>
        <w:t>zgody na</w:t>
      </w:r>
      <w:r w:rsidR="00B34ECA">
        <w:rPr>
          <w:rFonts w:cstheme="minorHAnsi"/>
        </w:rPr>
        <w:t>:</w:t>
      </w:r>
    </w:p>
    <w:p w:rsidR="00BA0D5C" w:rsidRDefault="00D42F54" w:rsidP="00F22C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o</w:t>
      </w:r>
      <w:r w:rsidR="00BA0D5C" w:rsidRPr="00B34ECA">
        <w:rPr>
          <w:rFonts w:cstheme="minorHAnsi"/>
        </w:rPr>
        <w:t>publikowanie danych osobowych zgodnie z ustawą o ochronie danych osobowych.</w:t>
      </w:r>
    </w:p>
    <w:p w:rsidR="00DB321F" w:rsidRDefault="00B350A7" w:rsidP="00F22C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ud</w:t>
      </w:r>
      <w:r w:rsidR="00FF5FB8">
        <w:rPr>
          <w:rFonts w:cstheme="minorHAnsi"/>
        </w:rPr>
        <w:t>zielenie</w:t>
      </w:r>
      <w:r w:rsidR="006D2ECE" w:rsidRPr="00B34ECA">
        <w:rPr>
          <w:rFonts w:cstheme="minorHAnsi"/>
        </w:rPr>
        <w:t xml:space="preserve"> Organizatorowi </w:t>
      </w:r>
      <w:r w:rsidRPr="00B34ECA">
        <w:rPr>
          <w:rFonts w:cstheme="minorHAnsi"/>
        </w:rPr>
        <w:t xml:space="preserve">nieodpłatnej i bezterminowej licencji </w:t>
      </w:r>
      <w:r w:rsidR="00DB321F" w:rsidRPr="00B34ECA">
        <w:rPr>
          <w:rFonts w:cstheme="minorHAnsi"/>
        </w:rPr>
        <w:t>na</w:t>
      </w:r>
      <w:r w:rsidR="00FF5FB8">
        <w:rPr>
          <w:rFonts w:cstheme="minorHAnsi"/>
        </w:rPr>
        <w:t xml:space="preserve"> umieszczenie filmu w </w:t>
      </w:r>
      <w:proofErr w:type="spellStart"/>
      <w:r w:rsidR="00FF5FB8">
        <w:rPr>
          <w:rFonts w:cstheme="minorHAnsi"/>
        </w:rPr>
        <w:t>internecie</w:t>
      </w:r>
      <w:proofErr w:type="spellEnd"/>
      <w:r w:rsidRPr="00B34ECA">
        <w:rPr>
          <w:rFonts w:cstheme="minorHAnsi"/>
        </w:rPr>
        <w:t>.</w:t>
      </w:r>
    </w:p>
    <w:p w:rsidR="00DB321F" w:rsidRDefault="00B34ECA" w:rsidP="00F22C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A0030E" w:rsidRPr="00B34ECA">
        <w:rPr>
          <w:rFonts w:cstheme="minorHAnsi"/>
        </w:rPr>
        <w:t>ezpłatną emisję</w:t>
      </w:r>
      <w:r w:rsidR="00F87E2E" w:rsidRPr="00B34ECA">
        <w:rPr>
          <w:rFonts w:cstheme="minorHAnsi"/>
        </w:rPr>
        <w:t xml:space="preserve"> filmu</w:t>
      </w:r>
      <w:r w:rsidR="00DB321F" w:rsidRPr="00B34ECA">
        <w:rPr>
          <w:rFonts w:cstheme="minorHAnsi"/>
        </w:rPr>
        <w:t xml:space="preserve"> w ramach </w:t>
      </w:r>
      <w:r w:rsidR="00F24A6D" w:rsidRPr="00B34ECA">
        <w:rPr>
          <w:rFonts w:cstheme="minorHAnsi"/>
        </w:rPr>
        <w:t>akcji budowlanych oraz innych eventów z wolontariuszami na całym świecie.</w:t>
      </w:r>
      <w:r w:rsidR="00DB321F" w:rsidRPr="00B34ECA">
        <w:rPr>
          <w:rFonts w:cstheme="minorHAnsi"/>
        </w:rPr>
        <w:t xml:space="preserve"> </w:t>
      </w:r>
    </w:p>
    <w:p w:rsidR="00F87E2E" w:rsidRDefault="00BD33E1" w:rsidP="00F22C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87E2E" w:rsidRPr="00BD33E1">
        <w:rPr>
          <w:rFonts w:cstheme="minorHAnsi"/>
        </w:rPr>
        <w:t>rzeniesienie na Organizatora całości praw majątkowych do filmu</w:t>
      </w:r>
      <w:r w:rsidR="0006133B" w:rsidRPr="00BD33E1">
        <w:rPr>
          <w:rFonts w:cstheme="minorHAnsi"/>
        </w:rPr>
        <w:t xml:space="preserve">. Przeniesienie autorskich praw </w:t>
      </w:r>
      <w:r w:rsidR="00A0030E" w:rsidRPr="00BD33E1">
        <w:rPr>
          <w:rFonts w:cstheme="minorHAnsi"/>
        </w:rPr>
        <w:t>majątkowych do filmu</w:t>
      </w:r>
      <w:r w:rsidR="0006133B" w:rsidRPr="00BD33E1">
        <w:rPr>
          <w:rFonts w:cstheme="minorHAnsi"/>
        </w:rPr>
        <w:t xml:space="preserve"> obejmuje </w:t>
      </w:r>
      <w:r w:rsidR="00A0030E" w:rsidRPr="00BD33E1">
        <w:rPr>
          <w:rFonts w:cstheme="minorHAnsi"/>
        </w:rPr>
        <w:t xml:space="preserve">między innymi możliwość jego </w:t>
      </w:r>
      <w:r w:rsidR="00AA1EA2" w:rsidRPr="00BD33E1">
        <w:rPr>
          <w:rFonts w:cstheme="minorHAnsi"/>
        </w:rPr>
        <w:t>publicznej emisji</w:t>
      </w:r>
      <w:r w:rsidR="00A0030E" w:rsidRPr="00BD33E1">
        <w:rPr>
          <w:rFonts w:cstheme="minorHAnsi"/>
        </w:rPr>
        <w:t>, powielania oraz wykorzystania na polach eksploatacji wskazanych w art. 50 prawa autorskiego.</w:t>
      </w:r>
    </w:p>
    <w:p w:rsidR="003E4D9A" w:rsidRPr="00BD33E1" w:rsidRDefault="00AA1EA2" w:rsidP="00F22CF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BD33E1">
        <w:rPr>
          <w:rFonts w:cstheme="minorHAnsi"/>
        </w:rPr>
        <w:t>umieszczenie na końcu filmu informacji o organizacji konkursu</w:t>
      </w:r>
      <w:r w:rsidR="00DB4136" w:rsidRPr="00BD33E1">
        <w:rPr>
          <w:rFonts w:cstheme="minorHAnsi"/>
        </w:rPr>
        <w:t xml:space="preserve"> </w:t>
      </w:r>
      <w:r w:rsidRPr="00BD33E1">
        <w:rPr>
          <w:rFonts w:cstheme="minorHAnsi"/>
        </w:rPr>
        <w:t xml:space="preserve">w ramach projektu </w:t>
      </w:r>
      <w:r w:rsidRPr="00BD33E1">
        <w:rPr>
          <w:rFonts w:cstheme="minorHAnsi"/>
          <w:bdr w:val="none" w:sz="0" w:space="0" w:color="auto" w:frame="1"/>
        </w:rPr>
        <w:t>DEAR oraz o Funda</w:t>
      </w:r>
      <w:r w:rsidR="00B34ECA" w:rsidRPr="00BD33E1">
        <w:rPr>
          <w:rFonts w:cstheme="minorHAnsi"/>
          <w:bdr w:val="none" w:sz="0" w:space="0" w:color="auto" w:frame="1"/>
        </w:rPr>
        <w:t xml:space="preserve">cji Habitat for </w:t>
      </w:r>
      <w:proofErr w:type="spellStart"/>
      <w:r w:rsidR="00B34ECA" w:rsidRPr="00BD33E1">
        <w:rPr>
          <w:rFonts w:cstheme="minorHAnsi"/>
          <w:bdr w:val="none" w:sz="0" w:space="0" w:color="auto" w:frame="1"/>
        </w:rPr>
        <w:t>Humanity</w:t>
      </w:r>
      <w:proofErr w:type="spellEnd"/>
      <w:r w:rsidR="00B34ECA" w:rsidRPr="00BD33E1">
        <w:rPr>
          <w:rFonts w:cstheme="minorHAnsi"/>
          <w:bdr w:val="none" w:sz="0" w:space="0" w:color="auto" w:frame="1"/>
        </w:rPr>
        <w:t xml:space="preserve"> Poland.</w:t>
      </w:r>
    </w:p>
    <w:p w:rsidR="00A0030E" w:rsidRPr="00BD33E1" w:rsidRDefault="00FF5FB8" w:rsidP="00F22CFE">
      <w:pPr>
        <w:spacing w:after="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2</w:t>
      </w:r>
      <w:r w:rsidR="00F24A6D" w:rsidRPr="00BD33E1">
        <w:rPr>
          <w:rFonts w:cstheme="minorHAnsi"/>
        </w:rPr>
        <w:t xml:space="preserve">. </w:t>
      </w:r>
      <w:r w:rsidR="00F24A6D" w:rsidRPr="00BD33E1">
        <w:rPr>
          <w:rFonts w:cstheme="minorHAnsi"/>
        </w:rPr>
        <w:tab/>
      </w:r>
      <w:r>
        <w:rPr>
          <w:rFonts w:cstheme="minorHAnsi"/>
        </w:rPr>
        <w:t xml:space="preserve">Przekazanie filmów na konkurs </w:t>
      </w:r>
      <w:r w:rsidR="00B350A7" w:rsidRPr="00BD33E1">
        <w:rPr>
          <w:rFonts w:cstheme="minorHAnsi"/>
        </w:rPr>
        <w:t>oznacza jednocześnie, że nie będą one zagrażały ani naruszały praw osób trzecich, w szczególności nie będą naruszały ich majątkowych i osobistych praw autorskich, oraz że oso</w:t>
      </w:r>
      <w:r>
        <w:rPr>
          <w:rFonts w:cstheme="minorHAnsi"/>
        </w:rPr>
        <w:t>ba przekazująca film</w:t>
      </w:r>
      <w:r w:rsidR="00B350A7" w:rsidRPr="00BD33E1">
        <w:rPr>
          <w:rFonts w:cstheme="minorHAnsi"/>
        </w:rPr>
        <w:t xml:space="preserve"> ma zgody osób, których wiz</w:t>
      </w:r>
      <w:r w:rsidR="00E8078C" w:rsidRPr="00BD33E1">
        <w:rPr>
          <w:rFonts w:cstheme="minorHAnsi"/>
        </w:rPr>
        <w:t>erunki utrwalono w filmie</w:t>
      </w:r>
      <w:r w:rsidR="00B350A7" w:rsidRPr="00BD33E1">
        <w:rPr>
          <w:rFonts w:cstheme="minorHAnsi"/>
        </w:rPr>
        <w:t xml:space="preserve"> i uprawnienia do wyrażania zgody na wykorzystanie tych wizerunków w zakre</w:t>
      </w:r>
      <w:r>
        <w:rPr>
          <w:rFonts w:cstheme="minorHAnsi"/>
        </w:rPr>
        <w:t xml:space="preserve">sie opisanym w punkcie </w:t>
      </w:r>
      <w:r w:rsidR="00F24A6D" w:rsidRPr="00BD33E1">
        <w:rPr>
          <w:rFonts w:cstheme="minorHAnsi"/>
        </w:rPr>
        <w:t>V.1.</w:t>
      </w:r>
      <w:r w:rsidR="00B350A7" w:rsidRPr="00BD33E1">
        <w:rPr>
          <w:rFonts w:cstheme="minorHAnsi"/>
        </w:rPr>
        <w:t xml:space="preserve"> powyżej. W przypadku wystąpienia przez osobę trzecią z roszczeniami wynikającymi z tytułu naruszenia praw określonych powyżej osoba przekazująca </w:t>
      </w:r>
      <w:r>
        <w:rPr>
          <w:rFonts w:cstheme="minorHAnsi"/>
        </w:rPr>
        <w:t xml:space="preserve">film </w:t>
      </w:r>
      <w:r w:rsidR="00B350A7" w:rsidRPr="00BD33E1">
        <w:rPr>
          <w:rFonts w:cstheme="minorHAnsi"/>
        </w:rPr>
        <w:t>zrekompensuje Organizatorowi, jako wyłącznie odpowiedzialna, koszty poniesione w związku ze skierowaniem przeciwko niemu roszczeń odszkodowawczych, zwalniając Organizatora od wszelkich zobowiązań, jakie powstaną z tego tytułu.</w:t>
      </w:r>
      <w:r w:rsidR="00A0030E" w:rsidRPr="00BD33E1">
        <w:rPr>
          <w:rFonts w:cstheme="minorHAnsi"/>
        </w:rPr>
        <w:t xml:space="preserve"> Uczestnik konkursu dodatkowo zapewnia, że osoby/instytucje występujące lub uwiecznione w filmie, a także ewentualni współtwórcy, nie będą dochodzić od Organizatora wynagrodzenia, w tym szczególności wynagrodzenia za rozpowszechnianie filmu w </w:t>
      </w:r>
      <w:proofErr w:type="spellStart"/>
      <w:r w:rsidR="00A0030E" w:rsidRPr="00BD33E1">
        <w:rPr>
          <w:rFonts w:cstheme="minorHAnsi"/>
        </w:rPr>
        <w:t>internecie</w:t>
      </w:r>
      <w:proofErr w:type="spellEnd"/>
      <w:r w:rsidR="00A0030E" w:rsidRPr="00BD33E1">
        <w:rPr>
          <w:rFonts w:cstheme="minorHAnsi"/>
        </w:rPr>
        <w:t xml:space="preserve"> oraz inne przypadki publicznego udostępniania filmu.</w:t>
      </w:r>
    </w:p>
    <w:p w:rsidR="00E8078C" w:rsidRPr="00B34ECA" w:rsidRDefault="00E8078C" w:rsidP="00F22CFE">
      <w:pPr>
        <w:spacing w:after="0" w:line="276" w:lineRule="auto"/>
        <w:jc w:val="both"/>
        <w:rPr>
          <w:rFonts w:cstheme="minorHAnsi"/>
        </w:rPr>
      </w:pP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V</w:t>
      </w:r>
      <w:r w:rsidR="00BD33E1">
        <w:rPr>
          <w:rFonts w:cstheme="minorHAnsi"/>
        </w:rPr>
        <w:t>I</w:t>
      </w:r>
      <w:r w:rsidRPr="00B34ECA">
        <w:rPr>
          <w:rFonts w:cstheme="minorHAnsi"/>
        </w:rPr>
        <w:t>. Ocena prac i rozstrzygnięcie konkursu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>1.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Wszys</w:t>
      </w:r>
      <w:r w:rsidR="004C4820" w:rsidRPr="00B34ECA">
        <w:rPr>
          <w:rFonts w:cstheme="minorHAnsi"/>
        </w:rPr>
        <w:t>tkie filmy nadesłane do k</w:t>
      </w:r>
      <w:r w:rsidRPr="00B34ECA">
        <w:rPr>
          <w:rFonts w:cstheme="minorHAnsi"/>
        </w:rPr>
        <w:t xml:space="preserve">onkursu podlegają ocenie Jury powołanego przez </w:t>
      </w:r>
      <w:r w:rsidR="00BD33E1">
        <w:rPr>
          <w:rFonts w:cstheme="minorHAnsi"/>
        </w:rPr>
        <w:t>Organizatora.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 xml:space="preserve">2. 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Jury dokonuje oceny</w:t>
      </w:r>
      <w:r w:rsidR="00322380" w:rsidRPr="00B34ECA">
        <w:rPr>
          <w:rFonts w:cstheme="minorHAnsi"/>
        </w:rPr>
        <w:t xml:space="preserve"> po zakończeniu okresu trwania k</w:t>
      </w:r>
      <w:r w:rsidRPr="00B34ECA">
        <w:rPr>
          <w:rFonts w:cstheme="minorHAnsi"/>
        </w:rPr>
        <w:t xml:space="preserve">onkursu biorąc </w:t>
      </w:r>
      <w:r w:rsidR="00BD33E1">
        <w:rPr>
          <w:rFonts w:cstheme="minorHAnsi"/>
        </w:rPr>
        <w:t xml:space="preserve">pod uwagę wartość </w:t>
      </w:r>
      <w:r w:rsidR="004C4820" w:rsidRPr="00B34ECA">
        <w:rPr>
          <w:rFonts w:cstheme="minorHAnsi"/>
        </w:rPr>
        <w:t>merytoryczną i artystyczną, </w:t>
      </w:r>
      <w:r w:rsidRPr="00B34ECA">
        <w:rPr>
          <w:rFonts w:cstheme="minorHAnsi"/>
        </w:rPr>
        <w:t>jakość i ory</w:t>
      </w:r>
      <w:r w:rsidR="004C4820" w:rsidRPr="00B34ECA">
        <w:rPr>
          <w:rFonts w:cstheme="minorHAnsi"/>
        </w:rPr>
        <w:t>ginalność nadesłanych filmów</w:t>
      </w:r>
      <w:r w:rsidR="00BD33E1">
        <w:rPr>
          <w:rFonts w:cstheme="minorHAnsi"/>
        </w:rPr>
        <w:t>. 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 xml:space="preserve">3. 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Spośród nadesłan</w:t>
      </w:r>
      <w:r w:rsidR="004C4820" w:rsidRPr="00B34ECA">
        <w:rPr>
          <w:rFonts w:cstheme="minorHAnsi"/>
        </w:rPr>
        <w:t>ych prac Jury wybierze</w:t>
      </w:r>
      <w:r w:rsidR="00156CE7" w:rsidRPr="00B34ECA">
        <w:rPr>
          <w:rFonts w:cstheme="minorHAnsi"/>
        </w:rPr>
        <w:t xml:space="preserve"> dwie prace, które zajmą pierwsze i drugie </w:t>
      </w:r>
      <w:r w:rsidR="00BD33E1">
        <w:rPr>
          <w:rFonts w:cstheme="minorHAnsi"/>
        </w:rPr>
        <w:t>miejsce.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>4.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Jury wybierze również prace wyróżnione – o ilości tych prac</w:t>
      </w:r>
      <w:r w:rsidR="00BD33E1">
        <w:rPr>
          <w:rFonts w:cstheme="minorHAnsi"/>
        </w:rPr>
        <w:t xml:space="preserve"> Jury zadecyduje podczas obrad.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 xml:space="preserve">5. 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Decyzje Jury są ostateczne i wiąż</w:t>
      </w:r>
      <w:r w:rsidR="00322380" w:rsidRPr="00B34ECA">
        <w:rPr>
          <w:rFonts w:cstheme="minorHAnsi"/>
        </w:rPr>
        <w:t>ące dla wszystkich uczestników k</w:t>
      </w:r>
      <w:r w:rsidR="00BD33E1">
        <w:rPr>
          <w:rFonts w:cstheme="minorHAnsi"/>
        </w:rPr>
        <w:t>onkursu.</w:t>
      </w:r>
    </w:p>
    <w:p w:rsidR="00BD33E1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 xml:space="preserve">6. 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O decyzji Jury nagrodzone i wyróżnione osoby zosta</w:t>
      </w:r>
      <w:r w:rsidR="004C4820" w:rsidRPr="00B34ECA">
        <w:rPr>
          <w:rFonts w:cstheme="minorHAnsi"/>
        </w:rPr>
        <w:t xml:space="preserve">ną powiadomione </w:t>
      </w:r>
      <w:r w:rsidRPr="00B34ECA">
        <w:rPr>
          <w:rFonts w:cstheme="minorHAnsi"/>
        </w:rPr>
        <w:t>drogą elektroniczną</w:t>
      </w:r>
      <w:r w:rsidR="003E4D9A" w:rsidRPr="00B34ECA">
        <w:rPr>
          <w:rFonts w:cstheme="minorHAnsi"/>
        </w:rPr>
        <w:t xml:space="preserve"> </w:t>
      </w:r>
      <w:r w:rsidR="00FF5FB8">
        <w:rPr>
          <w:rFonts w:cstheme="minorHAnsi"/>
        </w:rPr>
        <w:t>do 23 marca</w:t>
      </w:r>
      <w:r w:rsidR="003E4D9A" w:rsidRPr="00B34ECA">
        <w:rPr>
          <w:rFonts w:cstheme="minorHAnsi"/>
        </w:rPr>
        <w:t xml:space="preserve"> 2018 r.</w:t>
      </w:r>
    </w:p>
    <w:p w:rsidR="00B350A7" w:rsidRPr="00B34ECA" w:rsidRDefault="00B350A7" w:rsidP="00F22CFE">
      <w:pPr>
        <w:spacing w:after="0" w:line="276" w:lineRule="auto"/>
        <w:ind w:left="704" w:hanging="420"/>
        <w:jc w:val="both"/>
        <w:rPr>
          <w:rFonts w:cstheme="minorHAnsi"/>
        </w:rPr>
      </w:pPr>
      <w:r w:rsidRPr="00B34ECA">
        <w:rPr>
          <w:rFonts w:cstheme="minorHAnsi"/>
        </w:rPr>
        <w:t xml:space="preserve">7. </w:t>
      </w:r>
      <w:r w:rsidR="00BD33E1">
        <w:rPr>
          <w:rFonts w:cstheme="minorHAnsi"/>
        </w:rPr>
        <w:tab/>
      </w:r>
      <w:r w:rsidRPr="00B34ECA">
        <w:rPr>
          <w:rFonts w:cstheme="minorHAnsi"/>
        </w:rPr>
        <w:t>Decyzje Jury zostaną og</w:t>
      </w:r>
      <w:r w:rsidR="007D1A34" w:rsidRPr="00B34ECA">
        <w:rPr>
          <w:rFonts w:cstheme="minorHAnsi"/>
        </w:rPr>
        <w:t xml:space="preserve">łoszone </w:t>
      </w:r>
      <w:r w:rsidR="00322380" w:rsidRPr="00B34ECA">
        <w:rPr>
          <w:rFonts w:cstheme="minorHAnsi"/>
        </w:rPr>
        <w:t>na profilu Organizatora na Facebooku (</w:t>
      </w:r>
      <w:hyperlink r:id="rId7" w:history="1">
        <w:r w:rsidR="00322380" w:rsidRPr="00B34ECA">
          <w:rPr>
            <w:rStyle w:val="Hipercze"/>
            <w:rFonts w:cstheme="minorHAnsi"/>
          </w:rPr>
          <w:t>www.facebook.com/HabitatPL</w:t>
        </w:r>
      </w:hyperlink>
      <w:r w:rsidR="00322380" w:rsidRPr="00B34ECA">
        <w:rPr>
          <w:rFonts w:cstheme="minorHAnsi"/>
        </w:rPr>
        <w:t>)</w:t>
      </w:r>
      <w:r w:rsidRPr="00B34ECA">
        <w:rPr>
          <w:rFonts w:cstheme="minorHAnsi"/>
        </w:rPr>
        <w:t>.</w:t>
      </w:r>
      <w:r w:rsidRPr="00B34ECA">
        <w:rPr>
          <w:rFonts w:cstheme="minorHAnsi"/>
        </w:rPr>
        <w:br/>
      </w: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V</w:t>
      </w:r>
      <w:r w:rsidR="00BD33E1">
        <w:rPr>
          <w:rFonts w:cstheme="minorHAnsi"/>
        </w:rPr>
        <w:t>II</w:t>
      </w:r>
      <w:r w:rsidRPr="00B34ECA">
        <w:rPr>
          <w:rFonts w:cstheme="minorHAnsi"/>
        </w:rPr>
        <w:t>. Nagrody</w:t>
      </w:r>
    </w:p>
    <w:p w:rsidR="00FF5FB8" w:rsidRDefault="00B350A7" w:rsidP="00FF5FB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F5FB8">
        <w:rPr>
          <w:rFonts w:cstheme="minorHAnsi"/>
        </w:rPr>
        <w:t>Zwycięzcy Konkursu otrzymają następujące nagrody:</w:t>
      </w:r>
    </w:p>
    <w:p w:rsidR="00BD33E1" w:rsidRPr="00FF5FB8" w:rsidRDefault="00BD33E1" w:rsidP="00FF5FB8">
      <w:pPr>
        <w:spacing w:after="0" w:line="276" w:lineRule="auto"/>
        <w:ind w:left="284"/>
        <w:jc w:val="both"/>
        <w:rPr>
          <w:rFonts w:cstheme="minorHAnsi"/>
        </w:rPr>
      </w:pPr>
      <w:r w:rsidRPr="00FF5FB8">
        <w:rPr>
          <w:rFonts w:cstheme="minorHAnsi"/>
        </w:rPr>
        <w:t>• </w:t>
      </w:r>
      <w:r w:rsidRPr="00FF5FB8">
        <w:rPr>
          <w:rFonts w:cstheme="minorHAnsi"/>
        </w:rPr>
        <w:tab/>
      </w:r>
      <w:r w:rsidR="00B350A7" w:rsidRPr="00FF5FB8">
        <w:rPr>
          <w:rFonts w:cstheme="minorHAnsi"/>
        </w:rPr>
        <w:t xml:space="preserve">za zajęcie I miejsca –  </w:t>
      </w:r>
      <w:r w:rsidR="004C4820" w:rsidRPr="00FF5FB8">
        <w:rPr>
          <w:rFonts w:cstheme="minorHAnsi"/>
        </w:rPr>
        <w:t xml:space="preserve">kamera sportowa, dyplom i publikacja filmu </w:t>
      </w:r>
      <w:r w:rsidR="00322380" w:rsidRPr="00FF5FB8">
        <w:rPr>
          <w:rFonts w:cstheme="minorHAnsi"/>
        </w:rPr>
        <w:t xml:space="preserve">na profilu Organizatora na </w:t>
      </w:r>
    </w:p>
    <w:p w:rsidR="00BD33E1" w:rsidRDefault="00FF5FB8" w:rsidP="00F22CFE">
      <w:pPr>
        <w:spacing w:after="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Facebooku</w:t>
      </w:r>
      <w:r w:rsidR="00322380" w:rsidRPr="00B34ECA">
        <w:rPr>
          <w:rFonts w:cstheme="minorHAnsi"/>
        </w:rPr>
        <w:t xml:space="preserve"> oraz na YouTube</w:t>
      </w:r>
    </w:p>
    <w:p w:rsidR="00156CE7" w:rsidRPr="00B34ECA" w:rsidRDefault="00BD33E1" w:rsidP="00F22CFE">
      <w:pPr>
        <w:spacing w:after="0" w:line="276" w:lineRule="auto"/>
        <w:ind w:left="704" w:hanging="420"/>
        <w:jc w:val="both"/>
        <w:rPr>
          <w:rFonts w:cstheme="minorHAnsi"/>
        </w:rPr>
      </w:pPr>
      <w:r>
        <w:rPr>
          <w:rFonts w:cstheme="minorHAnsi"/>
        </w:rPr>
        <w:t>• </w:t>
      </w:r>
      <w:r>
        <w:rPr>
          <w:rFonts w:cstheme="minorHAnsi"/>
        </w:rPr>
        <w:tab/>
      </w:r>
      <w:r w:rsidR="00B350A7" w:rsidRPr="00B34ECA">
        <w:rPr>
          <w:rFonts w:cstheme="minorHAnsi"/>
        </w:rPr>
        <w:t xml:space="preserve">za zajęcie II miejsca – </w:t>
      </w:r>
      <w:r w:rsidR="00156CE7" w:rsidRPr="00B34ECA">
        <w:rPr>
          <w:rFonts w:cstheme="minorHAnsi"/>
        </w:rPr>
        <w:t xml:space="preserve">koszulka z tematycznym nadrukiem, dyplom i publikacja filmu </w:t>
      </w:r>
      <w:r w:rsidR="00322380" w:rsidRPr="00B34ECA">
        <w:rPr>
          <w:rFonts w:cstheme="minorHAnsi"/>
        </w:rPr>
        <w:t>na pro</w:t>
      </w:r>
      <w:r w:rsidR="00FF5FB8">
        <w:rPr>
          <w:rFonts w:cstheme="minorHAnsi"/>
        </w:rPr>
        <w:t xml:space="preserve">filu Organizatora na Facebooku </w:t>
      </w:r>
      <w:r w:rsidR="00322380" w:rsidRPr="00B34ECA">
        <w:rPr>
          <w:rFonts w:cstheme="minorHAnsi"/>
        </w:rPr>
        <w:t>oraz na YouTube</w:t>
      </w:r>
      <w:r>
        <w:rPr>
          <w:rFonts w:cstheme="minorHAnsi"/>
        </w:rPr>
        <w:t>.</w:t>
      </w:r>
    </w:p>
    <w:p w:rsidR="00BD33E1" w:rsidRDefault="00BD33E1" w:rsidP="00F22CFE">
      <w:pPr>
        <w:spacing w:after="0" w:line="276" w:lineRule="auto"/>
        <w:ind w:firstLine="284"/>
        <w:jc w:val="both"/>
        <w:rPr>
          <w:rFonts w:cstheme="minorHAnsi"/>
        </w:rPr>
      </w:pPr>
      <w:r w:rsidRPr="00BD33E1">
        <w:rPr>
          <w:rFonts w:cstheme="minorHAnsi"/>
        </w:rPr>
        <w:t>2.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B350A7" w:rsidRPr="00BD33E1">
        <w:rPr>
          <w:rFonts w:cstheme="minorHAnsi"/>
        </w:rPr>
        <w:t>Jury ma prawo do innego podziału puli nagród.</w:t>
      </w:r>
      <w:bookmarkStart w:id="0" w:name="_GoBack"/>
      <w:bookmarkEnd w:id="0"/>
    </w:p>
    <w:p w:rsidR="00BD33E1" w:rsidRPr="00BD33E1" w:rsidRDefault="00BD33E1" w:rsidP="00F22CFE">
      <w:pPr>
        <w:spacing w:after="0" w:line="276" w:lineRule="auto"/>
        <w:ind w:firstLine="284"/>
        <w:jc w:val="both"/>
        <w:rPr>
          <w:rFonts w:cstheme="minorHAnsi"/>
        </w:rPr>
      </w:pPr>
    </w:p>
    <w:p w:rsidR="00B350A7" w:rsidRPr="00B34ECA" w:rsidRDefault="00B350A7" w:rsidP="00F22CFE">
      <w:p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V</w:t>
      </w:r>
      <w:r w:rsidR="00BD33E1">
        <w:rPr>
          <w:rFonts w:cstheme="minorHAnsi"/>
        </w:rPr>
        <w:t>II</w:t>
      </w:r>
      <w:r w:rsidRPr="00B34ECA">
        <w:rPr>
          <w:rFonts w:cstheme="minorHAnsi"/>
        </w:rPr>
        <w:t>I. Postanowienia końcowe</w:t>
      </w:r>
    </w:p>
    <w:p w:rsidR="00BD33E1" w:rsidRDefault="00156CE7" w:rsidP="00F22C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Regulamin k</w:t>
      </w:r>
      <w:r w:rsidR="00B350A7" w:rsidRPr="00B34ECA">
        <w:rPr>
          <w:rFonts w:cstheme="minorHAnsi"/>
        </w:rPr>
        <w:t>onkursu dostępny jest na stronie i</w:t>
      </w:r>
      <w:r w:rsidRPr="00B34ECA">
        <w:rPr>
          <w:rFonts w:cstheme="minorHAnsi"/>
        </w:rPr>
        <w:t xml:space="preserve">nternetowej </w:t>
      </w:r>
      <w:hyperlink r:id="rId8" w:history="1">
        <w:r w:rsidR="00322380" w:rsidRPr="00B34ECA">
          <w:rPr>
            <w:rStyle w:val="Hipercze"/>
            <w:rFonts w:cstheme="minorHAnsi"/>
          </w:rPr>
          <w:t>http://habitat.pl/</w:t>
        </w:r>
      </w:hyperlink>
      <w:r w:rsidR="002E3135" w:rsidRPr="00B34ECA">
        <w:rPr>
          <w:rFonts w:cstheme="minorHAnsi"/>
        </w:rPr>
        <w:t>.</w:t>
      </w:r>
    </w:p>
    <w:p w:rsidR="00BD33E1" w:rsidRDefault="00B350A7" w:rsidP="00F22C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W sprawach nieuregulowanych niniejszym regulaminem zastosowanie znajdą odpowiednie przepisy prawa polskiego.</w:t>
      </w:r>
    </w:p>
    <w:p w:rsidR="00BD33E1" w:rsidRDefault="00B350A7" w:rsidP="00F22C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 xml:space="preserve">Konkurs nie jest „grą losową” w rozumieniu ustawy z 29 lipca 1992 r. o grach losowych i zakładach wzajemnych (Dz. U. Nr 68, poz. 341, z </w:t>
      </w:r>
      <w:proofErr w:type="spellStart"/>
      <w:r w:rsidRPr="00B34ECA">
        <w:rPr>
          <w:rFonts w:cstheme="minorHAnsi"/>
        </w:rPr>
        <w:t>późn</w:t>
      </w:r>
      <w:proofErr w:type="spellEnd"/>
      <w:r w:rsidRPr="00B34ECA">
        <w:rPr>
          <w:rFonts w:cstheme="minorHAnsi"/>
        </w:rPr>
        <w:t>.</w:t>
      </w:r>
      <w:r w:rsidR="002E3135" w:rsidRPr="00B34ECA">
        <w:rPr>
          <w:rFonts w:cstheme="minorHAnsi"/>
        </w:rPr>
        <w:t xml:space="preserve"> zm.).</w:t>
      </w:r>
    </w:p>
    <w:p w:rsidR="00BD33E1" w:rsidRDefault="002E3135" w:rsidP="00F22C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34ECA">
        <w:rPr>
          <w:rFonts w:cstheme="minorHAnsi"/>
        </w:rPr>
        <w:t>Zgłoszenie filmu do konkursu</w:t>
      </w:r>
      <w:r w:rsidR="00B350A7" w:rsidRPr="00B34ECA">
        <w:rPr>
          <w:rFonts w:cstheme="minorHAnsi"/>
        </w:rPr>
        <w:t xml:space="preserve"> jest jednoznaczne</w:t>
      </w:r>
      <w:r w:rsidRPr="00B34ECA">
        <w:rPr>
          <w:rFonts w:cstheme="minorHAnsi"/>
        </w:rPr>
        <w:t xml:space="preserve"> z przyjęciem przez uczestnika k</w:t>
      </w:r>
      <w:r w:rsidR="00B350A7" w:rsidRPr="00B34ECA">
        <w:rPr>
          <w:rFonts w:cstheme="minorHAnsi"/>
        </w:rPr>
        <w:t>onkursu warunków niniejszego regulaminu.</w:t>
      </w:r>
    </w:p>
    <w:p w:rsidR="00A0030E" w:rsidRPr="00BD33E1" w:rsidRDefault="00A0030E" w:rsidP="00F22C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BD33E1">
        <w:rPr>
          <w:rFonts w:cstheme="minorHAnsi"/>
        </w:rPr>
        <w:t>Organizator zastrzega sobie prawo do przerwania lub unieważnienia konkursu bez podania przyczyn.</w:t>
      </w:r>
    </w:p>
    <w:p w:rsidR="00C87E39" w:rsidRPr="00B34ECA" w:rsidRDefault="00C87E39" w:rsidP="00F22CFE">
      <w:pPr>
        <w:spacing w:after="0" w:line="276" w:lineRule="auto"/>
        <w:jc w:val="both"/>
        <w:rPr>
          <w:rFonts w:cstheme="minorHAnsi"/>
        </w:rPr>
      </w:pPr>
    </w:p>
    <w:sectPr w:rsidR="00C87E39" w:rsidRPr="00B3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3A5"/>
    <w:multiLevelType w:val="hybridMultilevel"/>
    <w:tmpl w:val="DEE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8E2"/>
    <w:multiLevelType w:val="hybridMultilevel"/>
    <w:tmpl w:val="A92A3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C1C"/>
    <w:multiLevelType w:val="multilevel"/>
    <w:tmpl w:val="2F46F8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E7D8F"/>
    <w:multiLevelType w:val="multilevel"/>
    <w:tmpl w:val="4D0662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57285"/>
    <w:multiLevelType w:val="hybridMultilevel"/>
    <w:tmpl w:val="ED2067B0"/>
    <w:lvl w:ilvl="0" w:tplc="FC5CE6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9A34C0"/>
    <w:multiLevelType w:val="hybridMultilevel"/>
    <w:tmpl w:val="CBF4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58BF"/>
    <w:multiLevelType w:val="hybridMultilevel"/>
    <w:tmpl w:val="3446EC28"/>
    <w:lvl w:ilvl="0" w:tplc="033C5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81EA8"/>
    <w:multiLevelType w:val="hybridMultilevel"/>
    <w:tmpl w:val="70B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76EF"/>
    <w:multiLevelType w:val="hybridMultilevel"/>
    <w:tmpl w:val="86D8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8E2"/>
    <w:multiLevelType w:val="hybridMultilevel"/>
    <w:tmpl w:val="F09AE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92419"/>
    <w:multiLevelType w:val="hybridMultilevel"/>
    <w:tmpl w:val="FF90D402"/>
    <w:lvl w:ilvl="0" w:tplc="7150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5B01"/>
    <w:multiLevelType w:val="hybridMultilevel"/>
    <w:tmpl w:val="6F4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34F7F"/>
    <w:multiLevelType w:val="hybridMultilevel"/>
    <w:tmpl w:val="E49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34CB"/>
    <w:multiLevelType w:val="hybridMultilevel"/>
    <w:tmpl w:val="34BC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168"/>
    <w:multiLevelType w:val="hybridMultilevel"/>
    <w:tmpl w:val="F71C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5783A"/>
    <w:multiLevelType w:val="hybridMultilevel"/>
    <w:tmpl w:val="3F7AB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E0EAA"/>
    <w:multiLevelType w:val="hybridMultilevel"/>
    <w:tmpl w:val="E49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78D9"/>
    <w:multiLevelType w:val="hybridMultilevel"/>
    <w:tmpl w:val="CB70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18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A7"/>
    <w:rsid w:val="0006133B"/>
    <w:rsid w:val="0006752C"/>
    <w:rsid w:val="00156CE7"/>
    <w:rsid w:val="002E3135"/>
    <w:rsid w:val="00322380"/>
    <w:rsid w:val="003B0D1E"/>
    <w:rsid w:val="003B1E0F"/>
    <w:rsid w:val="003C31D9"/>
    <w:rsid w:val="003E4D9A"/>
    <w:rsid w:val="004C4820"/>
    <w:rsid w:val="005C05DD"/>
    <w:rsid w:val="006D2ECE"/>
    <w:rsid w:val="007548A4"/>
    <w:rsid w:val="007906D5"/>
    <w:rsid w:val="007D1A34"/>
    <w:rsid w:val="008B60EB"/>
    <w:rsid w:val="008B79C8"/>
    <w:rsid w:val="00995653"/>
    <w:rsid w:val="00A0030E"/>
    <w:rsid w:val="00A9043E"/>
    <w:rsid w:val="00AA1EA2"/>
    <w:rsid w:val="00AD5311"/>
    <w:rsid w:val="00B34ECA"/>
    <w:rsid w:val="00B350A7"/>
    <w:rsid w:val="00B40290"/>
    <w:rsid w:val="00BA0D5C"/>
    <w:rsid w:val="00BD33E1"/>
    <w:rsid w:val="00BE124B"/>
    <w:rsid w:val="00C80E4A"/>
    <w:rsid w:val="00C87E39"/>
    <w:rsid w:val="00CD0ECF"/>
    <w:rsid w:val="00D42F54"/>
    <w:rsid w:val="00D43C6E"/>
    <w:rsid w:val="00D66716"/>
    <w:rsid w:val="00DB321F"/>
    <w:rsid w:val="00DB4136"/>
    <w:rsid w:val="00DB4E88"/>
    <w:rsid w:val="00E56F5B"/>
    <w:rsid w:val="00E702EA"/>
    <w:rsid w:val="00E8078C"/>
    <w:rsid w:val="00EF3EEF"/>
    <w:rsid w:val="00F22CFE"/>
    <w:rsid w:val="00F24A6D"/>
    <w:rsid w:val="00F87E2E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19E6"/>
  <w15:chartTrackingRefBased/>
  <w15:docId w15:val="{741C6EE5-ADF3-45D6-A296-DC35871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0A7"/>
    <w:rPr>
      <w:b/>
      <w:bCs/>
    </w:rPr>
  </w:style>
  <w:style w:type="character" w:customStyle="1" w:styleId="apple-converted-space">
    <w:name w:val="apple-converted-space"/>
    <w:basedOn w:val="Domylnaczcionkaakapitu"/>
    <w:rsid w:val="00B350A7"/>
  </w:style>
  <w:style w:type="character" w:styleId="Hipercze">
    <w:name w:val="Hyperlink"/>
    <w:basedOn w:val="Domylnaczcionkaakapitu"/>
    <w:uiPriority w:val="99"/>
    <w:unhideWhenUsed/>
    <w:rsid w:val="00B350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50A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078C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78C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bita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Habitat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abitatPL" TargetMode="External"/><Relationship Id="rId5" Type="http://schemas.openxmlformats.org/officeDocument/2006/relationships/hyperlink" Target="mailto:zkrzysztofik@habit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Szurmańska</dc:creator>
  <cp:keywords/>
  <dc:description/>
  <cp:lastModifiedBy>Zuzanna Krzysztofik</cp:lastModifiedBy>
  <cp:revision>7</cp:revision>
  <dcterms:created xsi:type="dcterms:W3CDTF">2017-12-15T13:25:00Z</dcterms:created>
  <dcterms:modified xsi:type="dcterms:W3CDTF">2017-12-20T12:53:00Z</dcterms:modified>
</cp:coreProperties>
</file>